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0163" w14:textId="77777777" w:rsidR="002C6F56" w:rsidRPr="002B09D4" w:rsidRDefault="002C6F56" w:rsidP="007C2C90">
      <w:pPr>
        <w:ind w:right="22"/>
        <w:jc w:val="both"/>
        <w:rPr>
          <w:rFonts w:ascii="Calibri" w:hAnsi="Calibri" w:cs="Arial"/>
          <w:sz w:val="24"/>
          <w:szCs w:val="24"/>
        </w:rPr>
      </w:pPr>
    </w:p>
    <w:p w14:paraId="23B2E6D1" w14:textId="77777777" w:rsidR="00844340" w:rsidRPr="004B00CE" w:rsidRDefault="00844340" w:rsidP="00844340">
      <w:pPr>
        <w:ind w:right="22"/>
        <w:rPr>
          <w:rFonts w:ascii="Calibri" w:hAnsi="Calibri" w:cs="Arial"/>
        </w:rPr>
      </w:pP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</w:p>
    <w:p w14:paraId="214DAE14" w14:textId="77777777" w:rsidR="00844340" w:rsidRPr="004B00CE" w:rsidRDefault="00844340" w:rsidP="00844340">
      <w:pPr>
        <w:ind w:right="22"/>
        <w:rPr>
          <w:rFonts w:ascii="Calibri" w:hAnsi="Calibri" w:cs="Arial"/>
        </w:rPr>
      </w:pPr>
    </w:p>
    <w:p w14:paraId="3C1BFA0D" w14:textId="77777777" w:rsidR="00844340" w:rsidRPr="004B00CE" w:rsidRDefault="00844340" w:rsidP="00844340">
      <w:pPr>
        <w:ind w:right="22"/>
        <w:rPr>
          <w:rFonts w:ascii="Calibri" w:hAnsi="Calibri" w:cs="Arial"/>
        </w:rPr>
      </w:pPr>
    </w:p>
    <w:p w14:paraId="185494D3" w14:textId="77777777" w:rsidR="00844340" w:rsidRPr="004B00CE" w:rsidRDefault="00844340" w:rsidP="00844340">
      <w:pPr>
        <w:ind w:right="22"/>
        <w:rPr>
          <w:rFonts w:ascii="Calibri" w:hAnsi="Calibri" w:cs="Arial"/>
        </w:rPr>
      </w:pP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</w:p>
    <w:p w14:paraId="7FDE1CCB" w14:textId="77777777" w:rsidR="00844340" w:rsidRDefault="00844340" w:rsidP="00844340">
      <w:pPr>
        <w:ind w:right="-109"/>
        <w:rPr>
          <w:rFonts w:ascii="Calibri" w:hAnsi="Calibri" w:cs="Arial"/>
          <w:b/>
          <w:smallCaps/>
          <w:sz w:val="26"/>
          <w:szCs w:val="26"/>
        </w:rPr>
      </w:pPr>
    </w:p>
    <w:p w14:paraId="07039627" w14:textId="77777777" w:rsidR="00844340" w:rsidRDefault="00844340" w:rsidP="00844340">
      <w:pPr>
        <w:ind w:right="-109"/>
        <w:rPr>
          <w:rFonts w:ascii="Calibri" w:hAnsi="Calibri" w:cs="Arial"/>
          <w:b/>
          <w:smallCaps/>
          <w:sz w:val="26"/>
          <w:szCs w:val="26"/>
        </w:rPr>
      </w:pPr>
    </w:p>
    <w:p w14:paraId="2FA41A21" w14:textId="77777777" w:rsidR="00844340" w:rsidRDefault="00844340" w:rsidP="00F05D9C">
      <w:pPr>
        <w:spacing w:after="0" w:line="240" w:lineRule="auto"/>
        <w:rPr>
          <w:rFonts w:ascii="Calibri" w:hAnsi="Calibri" w:cs="Arial"/>
          <w:b/>
          <w:smallCaps/>
          <w:sz w:val="26"/>
          <w:szCs w:val="26"/>
        </w:rPr>
      </w:pPr>
    </w:p>
    <w:p w14:paraId="458B3429" w14:textId="77777777" w:rsidR="00844340" w:rsidRPr="005504D6" w:rsidRDefault="00844340" w:rsidP="00F05D9C">
      <w:pPr>
        <w:spacing w:after="0" w:line="240" w:lineRule="auto"/>
        <w:rPr>
          <w:rFonts w:cs="Arial"/>
          <w:b/>
          <w:smallCaps/>
          <w:sz w:val="26"/>
          <w:szCs w:val="26"/>
        </w:rPr>
      </w:pPr>
    </w:p>
    <w:p w14:paraId="085CF060" w14:textId="77777777" w:rsidR="00844340" w:rsidRPr="005504D6" w:rsidRDefault="00844340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  <w:r w:rsidRPr="005504D6">
        <w:rPr>
          <w:rFonts w:cs="Arial"/>
          <w:b/>
          <w:smallCaps/>
          <w:sz w:val="32"/>
          <w:szCs w:val="32"/>
        </w:rPr>
        <w:t>HRVATSKA BANKA ZA OBNOVU I RAZVITAK</w:t>
      </w:r>
    </w:p>
    <w:p w14:paraId="707E406E" w14:textId="77777777" w:rsidR="006F37BC" w:rsidRPr="005504D6" w:rsidRDefault="006F37BC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</w:p>
    <w:p w14:paraId="367AA696" w14:textId="77777777" w:rsidR="006F37BC" w:rsidRPr="005504D6" w:rsidRDefault="006F37BC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</w:p>
    <w:p w14:paraId="5F3F0B35" w14:textId="10B23714" w:rsidR="00F05D9C" w:rsidRPr="005504D6" w:rsidRDefault="00F05D9C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109DE7EB" w14:textId="77777777" w:rsidR="000F2E14" w:rsidRPr="005504D6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 xml:space="preserve">SREDNJOROČNI PLAN POSLOVANJA </w:t>
      </w:r>
    </w:p>
    <w:p w14:paraId="14D6D8EC" w14:textId="7B12E862" w:rsidR="00F05D9C" w:rsidRPr="005504D6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 xml:space="preserve">ZA RAZDOBLJE OD </w:t>
      </w:r>
      <w:r w:rsidR="00E6174D" w:rsidRPr="005504D6">
        <w:rPr>
          <w:rFonts w:cs="Arial"/>
          <w:b/>
          <w:sz w:val="32"/>
          <w:szCs w:val="32"/>
        </w:rPr>
        <w:t>20</w:t>
      </w:r>
      <w:r w:rsidR="00537386" w:rsidRPr="005504D6">
        <w:rPr>
          <w:rFonts w:cs="Arial"/>
          <w:b/>
          <w:sz w:val="32"/>
          <w:szCs w:val="32"/>
        </w:rPr>
        <w:t>2</w:t>
      </w:r>
      <w:r w:rsidR="00AF0B17">
        <w:rPr>
          <w:rFonts w:cs="Arial"/>
          <w:b/>
          <w:sz w:val="32"/>
          <w:szCs w:val="32"/>
        </w:rPr>
        <w:t>6</w:t>
      </w:r>
      <w:r w:rsidR="00137D4F" w:rsidRPr="005504D6">
        <w:rPr>
          <w:rFonts w:cs="Arial"/>
          <w:b/>
          <w:sz w:val="32"/>
          <w:szCs w:val="32"/>
        </w:rPr>
        <w:t>.</w:t>
      </w:r>
      <w:r w:rsidR="00E6174D" w:rsidRPr="005504D6">
        <w:rPr>
          <w:rFonts w:cs="Arial"/>
          <w:b/>
          <w:sz w:val="32"/>
          <w:szCs w:val="32"/>
        </w:rPr>
        <w:t xml:space="preserve"> DO 202</w:t>
      </w:r>
      <w:r w:rsidR="00AF0B17">
        <w:rPr>
          <w:rFonts w:cs="Arial"/>
          <w:b/>
          <w:sz w:val="32"/>
          <w:szCs w:val="32"/>
        </w:rPr>
        <w:t>8</w:t>
      </w:r>
      <w:r w:rsidRPr="005504D6">
        <w:rPr>
          <w:rFonts w:cs="Arial"/>
          <w:b/>
          <w:sz w:val="32"/>
          <w:szCs w:val="32"/>
        </w:rPr>
        <w:t>. GODINE</w:t>
      </w:r>
    </w:p>
    <w:p w14:paraId="114C9234" w14:textId="77777777" w:rsidR="000F2E14" w:rsidRPr="005504D6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41919EC5" w14:textId="77777777" w:rsidR="000F2E14" w:rsidRPr="005504D6" w:rsidRDefault="002653EA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>- opisni dio -</w:t>
      </w:r>
    </w:p>
    <w:p w14:paraId="0A84C928" w14:textId="77777777" w:rsidR="000F2E14" w:rsidRPr="005504D6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2325B1FD" w14:textId="77777777" w:rsidR="00844340" w:rsidRPr="005504D6" w:rsidRDefault="002933AE" w:rsidP="002933AE">
      <w:pPr>
        <w:pStyle w:val="ListParagraph"/>
        <w:ind w:left="0" w:right="57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 xml:space="preserve">- </w:t>
      </w:r>
      <w:r w:rsidR="00844340" w:rsidRPr="005504D6">
        <w:rPr>
          <w:rFonts w:cs="Arial"/>
          <w:b/>
          <w:sz w:val="32"/>
          <w:szCs w:val="32"/>
        </w:rPr>
        <w:t>nekonsolidirano -</w:t>
      </w:r>
    </w:p>
    <w:p w14:paraId="782A020F" w14:textId="77777777" w:rsidR="00844340" w:rsidRPr="005504D6" w:rsidRDefault="00844340" w:rsidP="00844340">
      <w:pPr>
        <w:ind w:left="1506" w:right="-109"/>
        <w:rPr>
          <w:rFonts w:cs="Arial"/>
          <w:b/>
          <w:smallCaps/>
          <w:sz w:val="26"/>
          <w:szCs w:val="26"/>
        </w:rPr>
      </w:pPr>
    </w:p>
    <w:p w14:paraId="7E9E00C4" w14:textId="77777777" w:rsidR="00844340" w:rsidRPr="005504D6" w:rsidRDefault="00844340" w:rsidP="00844340">
      <w:pPr>
        <w:ind w:left="1506" w:right="-109"/>
        <w:jc w:val="both"/>
        <w:rPr>
          <w:rFonts w:cs="Arial"/>
          <w:b/>
          <w:smallCaps/>
          <w:sz w:val="26"/>
          <w:szCs w:val="26"/>
        </w:rPr>
      </w:pPr>
    </w:p>
    <w:p w14:paraId="0E906135" w14:textId="77777777" w:rsidR="00844340" w:rsidRPr="005504D6" w:rsidRDefault="00844340" w:rsidP="00844340">
      <w:pPr>
        <w:ind w:left="1506" w:right="-109"/>
        <w:jc w:val="both"/>
        <w:rPr>
          <w:rFonts w:cs="Arial"/>
          <w:b/>
          <w:sz w:val="26"/>
          <w:szCs w:val="26"/>
        </w:rPr>
      </w:pPr>
    </w:p>
    <w:p w14:paraId="53EDE76C" w14:textId="77777777" w:rsidR="00844340" w:rsidRPr="005504D6" w:rsidRDefault="00844340" w:rsidP="00844340">
      <w:pPr>
        <w:ind w:left="180" w:right="22"/>
        <w:rPr>
          <w:rFonts w:cs="Arial"/>
          <w:highlight w:val="yellow"/>
        </w:rPr>
      </w:pPr>
    </w:p>
    <w:p w14:paraId="68D40AC6" w14:textId="77777777" w:rsidR="00844340" w:rsidRPr="005504D6" w:rsidRDefault="00844340" w:rsidP="00844340">
      <w:pPr>
        <w:ind w:left="180" w:right="22"/>
        <w:rPr>
          <w:rFonts w:cs="Arial"/>
          <w:highlight w:val="yellow"/>
        </w:rPr>
      </w:pPr>
    </w:p>
    <w:p w14:paraId="29AE4764" w14:textId="77777777" w:rsidR="00844340" w:rsidRPr="00974182" w:rsidRDefault="00844340" w:rsidP="00844340">
      <w:pPr>
        <w:ind w:right="-109"/>
        <w:jc w:val="both"/>
        <w:rPr>
          <w:rFonts w:cs="Arial"/>
          <w:b/>
        </w:rPr>
      </w:pPr>
    </w:p>
    <w:p w14:paraId="1DF58BAA" w14:textId="1EA6D784" w:rsidR="00844340" w:rsidRPr="00974182" w:rsidRDefault="00FE0B66" w:rsidP="00844340">
      <w:pPr>
        <w:ind w:right="-109"/>
        <w:jc w:val="center"/>
        <w:rPr>
          <w:rFonts w:cs="Arial"/>
          <w:b/>
          <w:sz w:val="20"/>
        </w:rPr>
        <w:sectPr w:rsidR="00844340" w:rsidRPr="00974182" w:rsidSect="00E8484F">
          <w:footerReference w:type="default" r:id="rId8"/>
          <w:headerReference w:type="first" r:id="rId9"/>
          <w:pgSz w:w="11907" w:h="16840" w:code="9"/>
          <w:pgMar w:top="1276" w:right="1247" w:bottom="454" w:left="1276" w:header="79" w:footer="709" w:gutter="0"/>
          <w:cols w:space="708"/>
          <w:titlePg/>
          <w:docGrid w:linePitch="360"/>
        </w:sectPr>
      </w:pPr>
      <w:r w:rsidRPr="00974182">
        <w:rPr>
          <w:rFonts w:cs="Arial"/>
          <w:b/>
          <w:sz w:val="20"/>
        </w:rPr>
        <w:t>Zagreb,</w:t>
      </w:r>
      <w:r w:rsidR="00A6416C" w:rsidRPr="00974182">
        <w:rPr>
          <w:rFonts w:cs="Arial"/>
          <w:b/>
          <w:sz w:val="20"/>
        </w:rPr>
        <w:t xml:space="preserve"> </w:t>
      </w:r>
      <w:r w:rsidR="00997BB3" w:rsidRPr="00974182">
        <w:rPr>
          <w:rFonts w:cs="Arial"/>
          <w:b/>
          <w:sz w:val="20"/>
        </w:rPr>
        <w:t xml:space="preserve">prosinac </w:t>
      </w:r>
      <w:r w:rsidR="00AE3E89" w:rsidRPr="00974182">
        <w:rPr>
          <w:rFonts w:cs="Arial"/>
          <w:b/>
          <w:sz w:val="20"/>
        </w:rPr>
        <w:t>20</w:t>
      </w:r>
      <w:r w:rsidR="00C74F8B" w:rsidRPr="00974182">
        <w:rPr>
          <w:rFonts w:cs="Arial"/>
          <w:b/>
          <w:sz w:val="20"/>
        </w:rPr>
        <w:t>2</w:t>
      </w:r>
      <w:r w:rsidR="00AF0B17" w:rsidRPr="00974182">
        <w:rPr>
          <w:rFonts w:cs="Arial"/>
          <w:b/>
          <w:sz w:val="20"/>
        </w:rPr>
        <w:t>5</w:t>
      </w:r>
      <w:r w:rsidR="00844340" w:rsidRPr="00974182">
        <w:rPr>
          <w:rFonts w:cs="Arial"/>
          <w:b/>
          <w:sz w:val="20"/>
        </w:rPr>
        <w:t>. godin</w:t>
      </w:r>
      <w:r w:rsidR="00974182">
        <w:rPr>
          <w:rFonts w:cs="Arial"/>
          <w:b/>
          <w:sz w:val="20"/>
        </w:rPr>
        <w:t>e</w:t>
      </w:r>
    </w:p>
    <w:p w14:paraId="41CB2679" w14:textId="77777777" w:rsidR="00974182" w:rsidRPr="00974182" w:rsidRDefault="00974182" w:rsidP="0097418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>
        <w:rPr>
          <w:rFonts w:cs="Arial"/>
          <w:sz w:val="20"/>
        </w:rPr>
        <w:lastRenderedPageBreak/>
        <w:t xml:space="preserve">Srednjoročni </w:t>
      </w:r>
      <w:r w:rsidRPr="005504D6">
        <w:rPr>
          <w:rFonts w:cs="Arial"/>
          <w:sz w:val="20"/>
        </w:rPr>
        <w:t>Plan poslovanja HBOR-a za razdoblje od 202</w:t>
      </w:r>
      <w:r>
        <w:rPr>
          <w:rFonts w:cs="Arial"/>
          <w:sz w:val="20"/>
        </w:rPr>
        <w:t>6</w:t>
      </w:r>
      <w:r w:rsidRPr="005504D6">
        <w:rPr>
          <w:rFonts w:cs="Arial"/>
          <w:sz w:val="20"/>
        </w:rPr>
        <w:t>. do 202</w:t>
      </w:r>
      <w:r>
        <w:rPr>
          <w:rFonts w:cs="Arial"/>
          <w:sz w:val="20"/>
        </w:rPr>
        <w:t>8</w:t>
      </w:r>
      <w:r w:rsidRPr="005504D6">
        <w:rPr>
          <w:rFonts w:cs="Arial"/>
          <w:sz w:val="20"/>
        </w:rPr>
        <w:t xml:space="preserve">. godine sastavljen je temeljem </w:t>
      </w:r>
      <w:bookmarkStart w:id="0" w:name="_Hlk218782210"/>
      <w:r w:rsidRPr="005504D6">
        <w:rPr>
          <w:rFonts w:cs="Arial"/>
          <w:sz w:val="20"/>
        </w:rPr>
        <w:t xml:space="preserve">Upute za izradu i dostavu planova </w:t>
      </w:r>
      <w:r w:rsidRPr="005504D6">
        <w:rPr>
          <w:rFonts w:eastAsia="Times New Roman" w:cs="Arial"/>
          <w:spacing w:val="-3"/>
          <w:sz w:val="20"/>
        </w:rPr>
        <w:t>i izvještaja o poslovanju trgovačkih društava i pravnih osoba koji čine državnu imovinu („Uputa“),</w:t>
      </w:r>
      <w:bookmarkEnd w:id="0"/>
      <w:r w:rsidRPr="005504D6">
        <w:rPr>
          <w:rFonts w:eastAsia="Times New Roman" w:cs="Arial"/>
          <w:spacing w:val="-3"/>
          <w:sz w:val="20"/>
        </w:rPr>
        <w:t xml:space="preserve"> Klasa: 011-01/18-01/88, </w:t>
      </w:r>
      <w:proofErr w:type="spellStart"/>
      <w:r w:rsidRPr="005504D6">
        <w:rPr>
          <w:rFonts w:eastAsia="Times New Roman" w:cs="Arial"/>
          <w:spacing w:val="-3"/>
          <w:sz w:val="20"/>
        </w:rPr>
        <w:t>Urbroj</w:t>
      </w:r>
      <w:proofErr w:type="spellEnd"/>
      <w:r w:rsidRPr="005504D6">
        <w:rPr>
          <w:rFonts w:eastAsia="Times New Roman" w:cs="Arial"/>
          <w:spacing w:val="-3"/>
          <w:sz w:val="20"/>
        </w:rPr>
        <w:t xml:space="preserve">: 536-04-01-02/02-19-16 od 5. rujna 2019. godine. </w:t>
      </w:r>
      <w:r>
        <w:rPr>
          <w:rFonts w:eastAsia="Times New Roman" w:cs="Arial"/>
          <w:spacing w:val="-3"/>
          <w:sz w:val="20"/>
        </w:rPr>
        <w:t>S</w:t>
      </w:r>
      <w:r w:rsidRPr="005504D6">
        <w:rPr>
          <w:rFonts w:eastAsia="Times New Roman" w:cs="Arial"/>
          <w:spacing w:val="-3"/>
          <w:sz w:val="20"/>
        </w:rPr>
        <w:t>rednjoročni Plan poslovanja HBOR-a za razdoblje od 202</w:t>
      </w:r>
      <w:r>
        <w:rPr>
          <w:rFonts w:eastAsia="Times New Roman" w:cs="Arial"/>
          <w:spacing w:val="-3"/>
          <w:sz w:val="20"/>
        </w:rPr>
        <w:t>6</w:t>
      </w:r>
      <w:r w:rsidRPr="005504D6">
        <w:rPr>
          <w:rFonts w:eastAsia="Times New Roman" w:cs="Arial"/>
          <w:spacing w:val="-3"/>
          <w:sz w:val="20"/>
        </w:rPr>
        <w:t>. do 202</w:t>
      </w:r>
      <w:r>
        <w:rPr>
          <w:rFonts w:eastAsia="Times New Roman" w:cs="Arial"/>
          <w:spacing w:val="-3"/>
          <w:sz w:val="20"/>
        </w:rPr>
        <w:t>8</w:t>
      </w:r>
      <w:r w:rsidRPr="005504D6">
        <w:rPr>
          <w:rFonts w:eastAsia="Times New Roman" w:cs="Arial"/>
          <w:spacing w:val="-3"/>
          <w:sz w:val="20"/>
        </w:rPr>
        <w:t>. godine temelj</w:t>
      </w:r>
      <w:r>
        <w:rPr>
          <w:rFonts w:eastAsia="Times New Roman" w:cs="Arial"/>
          <w:spacing w:val="-3"/>
          <w:sz w:val="20"/>
        </w:rPr>
        <w:t>i</w:t>
      </w:r>
      <w:r w:rsidRPr="005504D6">
        <w:rPr>
          <w:rFonts w:eastAsia="Times New Roman" w:cs="Arial"/>
          <w:spacing w:val="-3"/>
          <w:sz w:val="20"/>
        </w:rPr>
        <w:t xml:space="preserve"> se na</w:t>
      </w:r>
      <w:r>
        <w:rPr>
          <w:rFonts w:eastAsia="Times New Roman" w:cs="Arial"/>
          <w:spacing w:val="-3"/>
          <w:sz w:val="20"/>
        </w:rPr>
        <w:t xml:space="preserve"> </w:t>
      </w:r>
      <w:r w:rsidRPr="00974182">
        <w:rPr>
          <w:rFonts w:eastAsia="Times New Roman" w:cs="Arial"/>
          <w:spacing w:val="-3"/>
          <w:sz w:val="20"/>
        </w:rPr>
        <w:t>Planu poslovanja Grupe HBOR za razdoblje od 2025. do 2030. godine kojeg je Uprava HBOR-a prihvatila na sjednici održanoj 4. prosinca 2025. godine i Nadzorni odbor dao suglasnost 9. prosinca 2025. godine.</w:t>
      </w:r>
    </w:p>
    <w:p w14:paraId="298FCF58" w14:textId="77777777" w:rsidR="00974182" w:rsidRPr="005504D6" w:rsidRDefault="00974182" w:rsidP="00974182">
      <w:pPr>
        <w:pStyle w:val="ListParagraph"/>
        <w:spacing w:after="0"/>
      </w:pPr>
      <w:r w:rsidRPr="00DA1E5D">
        <w:rPr>
          <w:rFonts w:eastAsia="Times New Roman" w:cs="Arial"/>
          <w:spacing w:val="-3"/>
          <w:sz w:val="20"/>
        </w:rPr>
        <w:t xml:space="preserve"> </w:t>
      </w:r>
    </w:p>
    <w:p w14:paraId="0D121F37" w14:textId="77777777" w:rsidR="00974182" w:rsidRDefault="00974182" w:rsidP="00974182">
      <w:pPr>
        <w:tabs>
          <w:tab w:val="right" w:pos="6663"/>
        </w:tabs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>Podaci srednjoročnog Plana poslovanja za razdoblje od 20</w:t>
      </w:r>
      <w:r>
        <w:rPr>
          <w:rFonts w:cs="Arial"/>
          <w:sz w:val="20"/>
        </w:rPr>
        <w:t>26</w:t>
      </w:r>
      <w:r w:rsidRPr="005504D6">
        <w:rPr>
          <w:rFonts w:cs="Arial"/>
          <w:sz w:val="20"/>
        </w:rPr>
        <w:t>. do 202</w:t>
      </w:r>
      <w:r>
        <w:rPr>
          <w:rFonts w:cs="Arial"/>
          <w:sz w:val="20"/>
        </w:rPr>
        <w:t>8</w:t>
      </w:r>
      <w:r w:rsidRPr="005504D6">
        <w:rPr>
          <w:rFonts w:cs="Arial"/>
          <w:sz w:val="20"/>
        </w:rPr>
        <w:t>. godine dostavljaju se za potrebe ovog zahtjeva. Za svaku daljnju objavu i/ili distribuciju navedenih podataka potrebno je prethodno odobrenje HBOR-a.</w:t>
      </w:r>
    </w:p>
    <w:p w14:paraId="52D6BB97" w14:textId="77777777" w:rsidR="00974182" w:rsidRDefault="00974182" w:rsidP="006D2586">
      <w:pPr>
        <w:tabs>
          <w:tab w:val="right" w:pos="6663"/>
        </w:tabs>
        <w:spacing w:after="0" w:line="240" w:lineRule="auto"/>
        <w:rPr>
          <w:rFonts w:cs="Arial"/>
          <w:b/>
          <w:sz w:val="20"/>
        </w:rPr>
      </w:pPr>
    </w:p>
    <w:p w14:paraId="0A81649B" w14:textId="3185BD0C" w:rsidR="00774A51" w:rsidRPr="005504D6" w:rsidRDefault="006D2586" w:rsidP="00974182">
      <w:pPr>
        <w:tabs>
          <w:tab w:val="right" w:pos="6663"/>
        </w:tabs>
        <w:spacing w:before="240" w:after="0" w:line="240" w:lineRule="auto"/>
        <w:rPr>
          <w:rFonts w:cs="Arial"/>
          <w:b/>
          <w:sz w:val="20"/>
        </w:rPr>
      </w:pPr>
      <w:r w:rsidRPr="005504D6">
        <w:rPr>
          <w:rFonts w:cs="Arial"/>
          <w:b/>
          <w:sz w:val="20"/>
        </w:rPr>
        <w:t>S</w:t>
      </w:r>
      <w:r w:rsidR="00641DD1" w:rsidRPr="005504D6">
        <w:rPr>
          <w:rFonts w:cs="Arial"/>
          <w:b/>
          <w:sz w:val="20"/>
        </w:rPr>
        <w:t>re</w:t>
      </w:r>
      <w:r w:rsidR="00974182">
        <w:rPr>
          <w:rFonts w:cs="Arial"/>
          <w:b/>
          <w:sz w:val="20"/>
        </w:rPr>
        <w:t>d</w:t>
      </w:r>
      <w:r w:rsidR="00641DD1" w:rsidRPr="005504D6">
        <w:rPr>
          <w:rFonts w:cs="Arial"/>
          <w:b/>
          <w:sz w:val="20"/>
        </w:rPr>
        <w:t>njoročni</w:t>
      </w:r>
      <w:r w:rsidRPr="005504D6">
        <w:rPr>
          <w:rFonts w:cs="Arial"/>
          <w:b/>
          <w:sz w:val="20"/>
        </w:rPr>
        <w:t xml:space="preserve"> plan poslovanja za</w:t>
      </w:r>
      <w:r w:rsidR="00641DD1" w:rsidRPr="005504D6">
        <w:rPr>
          <w:rFonts w:cs="Arial"/>
          <w:b/>
          <w:sz w:val="20"/>
        </w:rPr>
        <w:t xml:space="preserve"> razdoblje od</w:t>
      </w:r>
      <w:r w:rsidR="00994A71" w:rsidRPr="005504D6">
        <w:rPr>
          <w:rFonts w:cs="Arial"/>
          <w:b/>
          <w:sz w:val="20"/>
        </w:rPr>
        <w:t xml:space="preserve"> 20</w:t>
      </w:r>
      <w:r w:rsidR="00CF135F" w:rsidRPr="005504D6">
        <w:rPr>
          <w:rFonts w:cs="Arial"/>
          <w:b/>
          <w:sz w:val="20"/>
        </w:rPr>
        <w:t>2</w:t>
      </w:r>
      <w:r w:rsidR="0029076D">
        <w:rPr>
          <w:rFonts w:cs="Arial"/>
          <w:b/>
          <w:sz w:val="20"/>
        </w:rPr>
        <w:t>6</w:t>
      </w:r>
      <w:r w:rsidRPr="005504D6">
        <w:rPr>
          <w:rFonts w:cs="Arial"/>
          <w:b/>
          <w:sz w:val="20"/>
        </w:rPr>
        <w:t>.</w:t>
      </w:r>
      <w:r w:rsidR="00994A71" w:rsidRPr="005504D6">
        <w:rPr>
          <w:rFonts w:cs="Arial"/>
          <w:b/>
          <w:sz w:val="20"/>
        </w:rPr>
        <w:t xml:space="preserve"> do 202</w:t>
      </w:r>
      <w:r w:rsidR="0029076D">
        <w:rPr>
          <w:rFonts w:cs="Arial"/>
          <w:b/>
          <w:sz w:val="20"/>
        </w:rPr>
        <w:t>8</w:t>
      </w:r>
      <w:r w:rsidR="00641DD1" w:rsidRPr="005504D6">
        <w:rPr>
          <w:rFonts w:cs="Arial"/>
          <w:b/>
          <w:sz w:val="20"/>
        </w:rPr>
        <w:t>. godine</w:t>
      </w:r>
      <w:r w:rsidRPr="005504D6">
        <w:rPr>
          <w:rFonts w:cs="Arial"/>
          <w:b/>
          <w:sz w:val="20"/>
        </w:rPr>
        <w:t>:</w:t>
      </w:r>
    </w:p>
    <w:p w14:paraId="2E00D315" w14:textId="77777777" w:rsidR="006D2586" w:rsidRPr="005504D6" w:rsidRDefault="006D2586" w:rsidP="006D258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70AE8C17" w14:textId="1691855E" w:rsidR="006D2586" w:rsidRDefault="006D2586" w:rsidP="005504D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</w:rPr>
      </w:pPr>
      <w:r w:rsidRPr="005504D6">
        <w:rPr>
          <w:rFonts w:cs="Arial"/>
          <w:b/>
          <w:sz w:val="20"/>
        </w:rPr>
        <w:t xml:space="preserve">Plan </w:t>
      </w:r>
      <w:r w:rsidR="00CF135F" w:rsidRPr="005504D6">
        <w:rPr>
          <w:rFonts w:cs="Arial"/>
          <w:b/>
          <w:sz w:val="20"/>
        </w:rPr>
        <w:t>Račun dobiti i gubitka</w:t>
      </w:r>
      <w:r w:rsidRPr="005504D6">
        <w:rPr>
          <w:rFonts w:cs="Arial"/>
          <w:b/>
          <w:sz w:val="20"/>
        </w:rPr>
        <w:t xml:space="preserve"> HBOR-a za razdoblje od 1. siječnja do 31. prosinca i trendovi kretanja:</w:t>
      </w:r>
    </w:p>
    <w:p w14:paraId="4088D382" w14:textId="77777777" w:rsidR="00A21432" w:rsidRPr="005504D6" w:rsidRDefault="00A21432" w:rsidP="005504D6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rFonts w:cs="Arial"/>
          <w:b/>
          <w:sz w:val="20"/>
        </w:rPr>
      </w:pPr>
    </w:p>
    <w:tbl>
      <w:tblPr>
        <w:tblW w:w="5509" w:type="pct"/>
        <w:jc w:val="center"/>
        <w:tblLayout w:type="fixed"/>
        <w:tblLook w:val="04A0" w:firstRow="1" w:lastRow="0" w:firstColumn="1" w:lastColumn="0" w:noHBand="0" w:noVBand="1"/>
      </w:tblPr>
      <w:tblGrid>
        <w:gridCol w:w="3877"/>
        <w:gridCol w:w="1223"/>
        <w:gridCol w:w="1224"/>
        <w:gridCol w:w="1223"/>
        <w:gridCol w:w="1224"/>
        <w:gridCol w:w="1225"/>
      </w:tblGrid>
      <w:tr w:rsidR="00A05093" w:rsidRPr="00514A44" w14:paraId="47A3B463" w14:textId="77777777" w:rsidTr="00956B23">
        <w:trPr>
          <w:trHeight w:val="418"/>
          <w:jc w:val="center"/>
        </w:trPr>
        <w:tc>
          <w:tcPr>
            <w:tcW w:w="9996" w:type="dxa"/>
            <w:gridSpan w:val="6"/>
            <w:shd w:val="clear" w:color="000000" w:fill="FFFFFF"/>
            <w:vAlign w:val="bottom"/>
          </w:tcPr>
          <w:p w14:paraId="6A961B11" w14:textId="77777777" w:rsidR="00A05093" w:rsidRPr="005D5B4E" w:rsidRDefault="00A05093" w:rsidP="00CB55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D5B4E">
              <w:rPr>
                <w:rFonts w:eastAsia="Times New Roman" w:cs="Arial"/>
                <w:b/>
                <w:bCs/>
                <w:sz w:val="18"/>
                <w:szCs w:val="18"/>
              </w:rPr>
              <w:t>RAČUN  DOBITI  I  GUBITKA</w:t>
            </w:r>
          </w:p>
          <w:p w14:paraId="2A923FBB" w14:textId="1B99420E" w:rsidR="00A05093" w:rsidRPr="005D5B4E" w:rsidRDefault="00A05093" w:rsidP="00084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D5B4E">
              <w:rPr>
                <w:rFonts w:eastAsia="Times New Roman" w:cs="Arial"/>
                <w:b/>
                <w:bCs/>
                <w:sz w:val="18"/>
                <w:szCs w:val="18"/>
              </w:rPr>
              <w:t>za  razdoblje  od  1. siječnja  do 31. prosinca</w:t>
            </w:r>
          </w:p>
        </w:tc>
      </w:tr>
      <w:tr w:rsidR="00765E9D" w:rsidRPr="00514A44" w14:paraId="423A2E26" w14:textId="77777777" w:rsidTr="00956B23">
        <w:trPr>
          <w:trHeight w:val="148"/>
          <w:jc w:val="center"/>
        </w:trPr>
        <w:tc>
          <w:tcPr>
            <w:tcW w:w="3877" w:type="dxa"/>
            <w:tcBorders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FBEF1A" w14:textId="77777777" w:rsidR="00765E9D" w:rsidRPr="00514A44" w:rsidRDefault="00765E9D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107883" w14:textId="77777777" w:rsidR="00765E9D" w:rsidRPr="00514A44" w:rsidRDefault="00765E9D" w:rsidP="00CF1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35B45D" w14:textId="77777777" w:rsidR="00765E9D" w:rsidRPr="00514A44" w:rsidRDefault="00765E9D" w:rsidP="00CF1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5516D8" w14:textId="77777777" w:rsidR="00765E9D" w:rsidRPr="00514A44" w:rsidRDefault="00765E9D" w:rsidP="00CF1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5A4C1D" w14:textId="77777777" w:rsidR="00765E9D" w:rsidRPr="00514A44" w:rsidRDefault="00765E9D" w:rsidP="00CF1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</w:tcBorders>
            <w:vAlign w:val="center"/>
          </w:tcPr>
          <w:p w14:paraId="2DBCE216" w14:textId="6C920DD1" w:rsidR="00765E9D" w:rsidRPr="00514A44" w:rsidRDefault="00765E9D" w:rsidP="00CF1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Cs/>
                <w:sz w:val="18"/>
                <w:szCs w:val="18"/>
              </w:rPr>
              <w:t>(u EUR, indeks)</w:t>
            </w:r>
          </w:p>
        </w:tc>
      </w:tr>
      <w:tr w:rsidR="00765E9D" w:rsidRPr="00730C2C" w14:paraId="084ABB87" w14:textId="77777777" w:rsidTr="00956B23">
        <w:trPr>
          <w:trHeight w:val="565"/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150F5" w14:textId="77777777" w:rsidR="00765E9D" w:rsidRPr="00514A44" w:rsidRDefault="00765E9D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36753" w14:textId="77777777" w:rsidR="0073324B" w:rsidRPr="00730C2C" w:rsidRDefault="00765E9D" w:rsidP="007332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 xml:space="preserve">Ostvarenje </w:t>
            </w:r>
          </w:p>
          <w:p w14:paraId="719C9269" w14:textId="1E8A37BE" w:rsidR="00765E9D" w:rsidRPr="00730C2C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202</w:t>
            </w:r>
            <w:r w:rsidR="0029076D" w:rsidRPr="00730C2C">
              <w:rPr>
                <w:rFonts w:eastAsia="Times New Roman" w:cs="Arial"/>
                <w:b/>
                <w:bCs/>
                <w:sz w:val="18"/>
                <w:szCs w:val="18"/>
              </w:rPr>
              <w:t>4</w:t>
            </w: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F014B6" w14:textId="77777777" w:rsidR="0073324B" w:rsidRPr="00730C2C" w:rsidRDefault="00765E9D" w:rsidP="007332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Procjena</w:t>
            </w:r>
          </w:p>
          <w:p w14:paraId="6F0BFA07" w14:textId="26946A74" w:rsidR="00765E9D" w:rsidRPr="00730C2C" w:rsidRDefault="0073324B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765E9D" w:rsidRPr="00730C2C">
              <w:rPr>
                <w:rFonts w:eastAsia="Times New Roman" w:cs="Arial"/>
                <w:b/>
                <w:bCs/>
                <w:sz w:val="18"/>
                <w:szCs w:val="18"/>
              </w:rPr>
              <w:t>202</w:t>
            </w:r>
            <w:r w:rsidR="0029076D" w:rsidRPr="00730C2C">
              <w:rPr>
                <w:rFonts w:eastAsia="Times New Roman" w:cs="Arial"/>
                <w:b/>
                <w:bCs/>
                <w:sz w:val="18"/>
                <w:szCs w:val="18"/>
              </w:rPr>
              <w:t>5</w:t>
            </w:r>
            <w:r w:rsidR="00765E9D" w:rsidRPr="00730C2C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84423" w14:textId="77777777" w:rsidR="0073324B" w:rsidRPr="00730C2C" w:rsidRDefault="00765E9D" w:rsidP="007332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 xml:space="preserve">Plan za </w:t>
            </w:r>
          </w:p>
          <w:p w14:paraId="1335F4DD" w14:textId="63A24466" w:rsidR="00765E9D" w:rsidRPr="00730C2C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202</w:t>
            </w:r>
            <w:r w:rsidR="0029076D" w:rsidRPr="00730C2C">
              <w:rPr>
                <w:rFonts w:eastAsia="Times New Roman" w:cs="Arial"/>
                <w:b/>
                <w:bCs/>
                <w:sz w:val="18"/>
                <w:szCs w:val="18"/>
              </w:rPr>
              <w:t>6</w:t>
            </w: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C52E15" w14:textId="77777777" w:rsidR="0073324B" w:rsidRPr="00730C2C" w:rsidRDefault="00765E9D" w:rsidP="007332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 xml:space="preserve">Plan za </w:t>
            </w:r>
          </w:p>
          <w:p w14:paraId="17FF7BFC" w14:textId="6667A5D5" w:rsidR="00765E9D" w:rsidRPr="00730C2C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202</w:t>
            </w:r>
            <w:r w:rsidR="0029076D" w:rsidRPr="00730C2C">
              <w:rPr>
                <w:rFonts w:eastAsia="Times New Roman" w:cs="Arial"/>
                <w:b/>
                <w:bCs/>
                <w:sz w:val="18"/>
                <w:szCs w:val="18"/>
              </w:rPr>
              <w:t>7</w:t>
            </w: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FF10" w14:textId="77777777" w:rsidR="0073324B" w:rsidRPr="00730C2C" w:rsidRDefault="00765E9D" w:rsidP="007332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 xml:space="preserve">Plan za </w:t>
            </w:r>
          </w:p>
          <w:p w14:paraId="3F4420C7" w14:textId="29DED074" w:rsidR="00765E9D" w:rsidRPr="00730C2C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202</w:t>
            </w:r>
            <w:r w:rsidR="0029076D" w:rsidRPr="00730C2C">
              <w:rPr>
                <w:rFonts w:eastAsia="Times New Roman" w:cs="Arial"/>
                <w:b/>
                <w:bCs/>
                <w:sz w:val="18"/>
                <w:szCs w:val="18"/>
              </w:rPr>
              <w:t>8</w:t>
            </w:r>
            <w:r w:rsidRPr="00730C2C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</w:p>
        </w:tc>
      </w:tr>
      <w:tr w:rsidR="00765E9D" w:rsidRPr="00514A44" w14:paraId="1B23C299" w14:textId="77777777" w:rsidTr="00956B23">
        <w:trPr>
          <w:trHeight w:val="50"/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08DFC4" w14:textId="77777777" w:rsidR="00765E9D" w:rsidRPr="00514A44" w:rsidRDefault="00765E9D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D11406" w14:textId="77777777" w:rsidR="00765E9D" w:rsidRPr="00514A44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4F9DD49" w14:textId="77777777" w:rsidR="00765E9D" w:rsidRPr="00514A44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A08C54" w14:textId="77777777" w:rsidR="00765E9D" w:rsidRPr="00514A44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343EDF" w14:textId="77777777" w:rsidR="00765E9D" w:rsidRPr="00514A44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CB379" w14:textId="77777777" w:rsidR="00765E9D" w:rsidRPr="00514A44" w:rsidRDefault="00765E9D" w:rsidP="00DA1E5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</w:tr>
      <w:tr w:rsidR="0015234E" w:rsidRPr="00514A44" w14:paraId="558F4DDA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5ED258C" w14:textId="0C9067E9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227A6">
              <w:rPr>
                <w:rFonts w:eastAsia="Times New Roman" w:cs="Arial"/>
                <w:sz w:val="16"/>
                <w:szCs w:val="16"/>
              </w:rPr>
              <w:t>Prihodi od kamata po EKS-u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C759" w14:textId="73365111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121.702.128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B5748" w14:textId="3A4FAEC4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118.122.000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9CCC" w14:textId="6D80360F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123.454.000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AF255" w14:textId="1F2A7A7D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120.078.000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CF97DF" w14:textId="7C0BA29B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129.835.000</w:t>
            </w:r>
          </w:p>
        </w:tc>
      </w:tr>
      <w:tr w:rsidR="0015234E" w:rsidRPr="00514A44" w14:paraId="053D4C16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A8506B" w14:textId="7B4AF023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65E9D">
              <w:rPr>
                <w:rFonts w:eastAsia="Times New Roman" w:cs="Arial"/>
                <w:sz w:val="16"/>
                <w:szCs w:val="16"/>
              </w:rPr>
              <w:t xml:space="preserve">Prihod od ukidanja </w:t>
            </w:r>
            <w:r w:rsidRPr="004D7624">
              <w:rPr>
                <w:rFonts w:eastAsia="Times New Roman" w:cs="Arial"/>
                <w:sz w:val="16"/>
                <w:szCs w:val="16"/>
              </w:rPr>
              <w:t>razgraničenja subvencije na teret poslovanja HBOR-a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A621F" w14:textId="2A5CBC21" w:rsidR="0015234E" w:rsidRPr="005B230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597.859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3131B" w14:textId="0F72B372" w:rsidR="0015234E" w:rsidRPr="005B230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05D0A" w14:textId="304BA6A7" w:rsidR="0015234E" w:rsidRPr="005B230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2.500.000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DF8F6" w14:textId="34C5B208" w:rsidR="0015234E" w:rsidRPr="005B230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2.750.000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A4D547" w14:textId="34220C6B" w:rsidR="0015234E" w:rsidRPr="005B230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3.750.000</w:t>
            </w:r>
          </w:p>
        </w:tc>
      </w:tr>
      <w:tr w:rsidR="0015234E" w:rsidRPr="00514A44" w14:paraId="44E7D763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AA78EE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Rashodi od kamata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C15C7" w14:textId="756AF871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47.303.406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C731F" w14:textId="04DA1E2E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47.953.000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6ACE0" w14:textId="7C73460C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50.801.000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2F7D9" w14:textId="7AF44B2D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45.845.000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FB1DF0" w14:textId="3B786BEF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45.138.000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15234E" w:rsidRPr="00514A44" w14:paraId="21191F2C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0D3ED632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Neto prihod od kamata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75CBDFF" w14:textId="264620BD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74.996.581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BF1C071" w14:textId="46A2AF50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71.669.000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028B791" w14:textId="2EAAC2EF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75.153.000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15172DB7" w14:textId="62F68EFC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76.983.000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bottom"/>
          </w:tcPr>
          <w:p w14:paraId="35417882" w14:textId="5EDA24FF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88.447.000</w:t>
            </w:r>
          </w:p>
        </w:tc>
      </w:tr>
      <w:tr w:rsidR="0015234E" w:rsidRPr="00514A44" w14:paraId="108DC8C0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CD95A7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8"/>
                <w:szCs w:val="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83B07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D4771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0128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830CC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44F713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234E" w:rsidRPr="00514A44" w14:paraId="784F98E3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5B30AA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Prihodi od naknada i provizija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8AAE5" w14:textId="0AD4CCE5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2.483.677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BB81" w14:textId="47EA361E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3.306.000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6266E" w14:textId="35CCE533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11.071.000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D06BA" w14:textId="6E251C24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15.028.000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47F353" w14:textId="1A6A39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6.701.000</w:t>
            </w:r>
          </w:p>
        </w:tc>
      </w:tr>
      <w:tr w:rsidR="0015234E" w:rsidRPr="00514A44" w14:paraId="604B6973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A93E18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Rashodi od naknada i provizija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409CD" w14:textId="72FC1870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894.710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8CA93" w14:textId="344BB3D8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763.000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95945" w14:textId="4223F8DC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1.063.000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2ADB1" w14:textId="1C9C0E22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906.000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5E426F" w14:textId="4545945D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-906.000</w:t>
            </w:r>
          </w:p>
        </w:tc>
      </w:tr>
      <w:tr w:rsidR="0015234E" w:rsidRPr="00514A44" w14:paraId="1D79BB3A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48193B25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Neto prihod od naknada i provizija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B2B9675" w14:textId="5D63CE62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1.588.967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0237FE8B" w14:textId="3EE743B9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2.543.000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06DB1BA7" w14:textId="0123770A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10.008.000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1EC089D2" w14:textId="03A7A26C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14.122.000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DCE4"/>
            <w:vAlign w:val="bottom"/>
          </w:tcPr>
          <w:p w14:paraId="5B7400F3" w14:textId="3B82BEAE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5.795.000</w:t>
            </w:r>
          </w:p>
        </w:tc>
      </w:tr>
      <w:tr w:rsidR="00F96288" w:rsidRPr="00514A44" w14:paraId="5DB301FD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10726A" w14:textId="77777777" w:rsidR="00F96288" w:rsidRPr="00514A44" w:rsidRDefault="00F96288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ECBF" w14:textId="77777777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950E0" w14:textId="77777777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FCB10" w14:textId="77777777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E308F" w14:textId="77777777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498848" w14:textId="77777777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96288" w:rsidRPr="00514A44" w14:paraId="117D96CE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6040AB" w14:textId="2197CD22" w:rsidR="00F96288" w:rsidRPr="00514A44" w:rsidRDefault="00F96288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Neto prihodi od financijskih aktivnosti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8390B" w14:textId="1B9760CF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768.070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155BA" w14:textId="06B64C9F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7.276.000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7F524" w14:textId="03C43955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42FE" w14:textId="547B2DD9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1ADDBD" w14:textId="3CEC55DC" w:rsidR="00F96288" w:rsidRPr="00514A44" w:rsidRDefault="00F96288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</w:tr>
      <w:tr w:rsidR="0015234E" w:rsidRPr="00514A44" w14:paraId="20FC7FEF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0F1CE7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Ostali prihodi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8E952" w14:textId="73B0E0AC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3.122.402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AF39" w14:textId="444006ED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3.971.000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4B76C" w14:textId="0C407F1B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2.248.000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99E1" w14:textId="775138CA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2.232.000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C53005" w14:textId="5487D181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2.216.000</w:t>
            </w:r>
          </w:p>
        </w:tc>
      </w:tr>
      <w:tr w:rsidR="0015234E" w:rsidRPr="00514A44" w14:paraId="2AA48FA9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C4AA3A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CE312" w14:textId="7F545B92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80.476.020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FE003" w14:textId="48533A8D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85.459.000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194A5" w14:textId="51AD4E30" w:rsidR="0015234E" w:rsidRPr="00943E98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43E98">
              <w:rPr>
                <w:rFonts w:cs="Arial"/>
                <w:b/>
                <w:bCs/>
                <w:color w:val="000000"/>
                <w:sz w:val="16"/>
                <w:szCs w:val="16"/>
              </w:rPr>
              <w:t>87.409.000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34CA" w14:textId="379C4387" w:rsidR="0015234E" w:rsidRPr="00943E98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43E98">
              <w:rPr>
                <w:rFonts w:cs="Arial"/>
                <w:b/>
                <w:bCs/>
                <w:color w:val="000000"/>
                <w:sz w:val="16"/>
                <w:szCs w:val="16"/>
              </w:rPr>
              <w:t>93.337.000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9601B9" w14:textId="33C2B2D7" w:rsidR="0015234E" w:rsidRPr="00943E98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43E98">
              <w:rPr>
                <w:rFonts w:cs="Arial"/>
                <w:b/>
                <w:bCs/>
                <w:color w:val="000000"/>
                <w:sz w:val="16"/>
                <w:szCs w:val="16"/>
              </w:rPr>
              <w:t>96.458.000</w:t>
            </w:r>
          </w:p>
        </w:tc>
      </w:tr>
      <w:tr w:rsidR="0015234E" w:rsidRPr="00514A44" w14:paraId="5AC2E5C6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280BDB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5A5B9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859F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EC600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EC418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859B3F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234E" w:rsidRPr="00514A44" w14:paraId="48D1D97D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F5C9BB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Operativni troškovi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224E3" w14:textId="732D1031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28.335.070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E0FBF" w14:textId="1CC4EED5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34.840.000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F139" w14:textId="4FF832F0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34.848.000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3E6AF" w14:textId="354BDEA2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36.767.000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A58C48" w14:textId="6D298D33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37.438.000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15234E" w:rsidRPr="00514A44" w14:paraId="36E91D5E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917E2E" w14:textId="001744FD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Dobit / (gubitak)</w:t>
            </w:r>
            <w:r w:rsidRPr="00514A44">
              <w:rPr>
                <w:rFonts w:eastAsia="Times New Roman" w:cs="Arial"/>
                <w:sz w:val="16"/>
                <w:szCs w:val="16"/>
              </w:rPr>
              <w:t xml:space="preserve"> od umanjenja vrijednosti i rezerviranja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C400A" w14:textId="684E0246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8.543.600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1A4C8" w14:textId="0896E91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color w:val="000000"/>
                <w:sz w:val="16"/>
                <w:szCs w:val="16"/>
              </w:rPr>
              <w:t>23.357.000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3D771" w14:textId="24C42763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24.719.000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CF174" w14:textId="5644568D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color w:val="000000"/>
                <w:sz w:val="16"/>
                <w:szCs w:val="16"/>
              </w:rPr>
              <w:t>3.954.000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37BC17" w14:textId="1377F71C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2.217.000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15234E" w:rsidRPr="00514A44" w14:paraId="75DF67D0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CD774D" w14:textId="7C539F0F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D7624">
              <w:rPr>
                <w:rFonts w:eastAsia="Times New Roman" w:cs="Arial"/>
                <w:sz w:val="16"/>
                <w:szCs w:val="16"/>
              </w:rPr>
              <w:t>Trošak subvencije na teret poslovanja HBOR-a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5E7F2" w14:textId="6B01EEC5" w:rsidR="0015234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3.700.711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0151F" w14:textId="01550E07" w:rsidR="0015234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F96288">
              <w:rPr>
                <w:rFonts w:cs="Arial"/>
                <w:color w:val="000000"/>
                <w:sz w:val="16"/>
                <w:szCs w:val="16"/>
              </w:rPr>
              <w:t>10.000.000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3295F" w14:textId="7D9CD084" w:rsidR="0015234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15.000.000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6F7D4" w14:textId="4FD6BADF" w:rsidR="0015234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10.000.000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7E6371" w14:textId="59259228" w:rsidR="0015234E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color w:val="000000"/>
                <w:sz w:val="16"/>
                <w:szCs w:val="16"/>
              </w:rPr>
              <w:t>5.000.000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15234E" w:rsidRPr="00514A44" w14:paraId="47B2EE79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188115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600B6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61671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FD1F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679A2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6520EE" w14:textId="77777777" w:rsidR="0015234E" w:rsidRPr="00514A44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234E" w:rsidRPr="00514A44" w14:paraId="741A24F2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36736C8D" w14:textId="77777777" w:rsidR="0015234E" w:rsidRPr="00514A44" w:rsidRDefault="0015234E" w:rsidP="00A050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Dobit prije oporezivanja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0D6F8DB4" w14:textId="6BB4DE7B" w:rsidR="0015234E" w:rsidRPr="00F96288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b/>
                <w:bCs/>
                <w:color w:val="000000"/>
                <w:sz w:val="16"/>
                <w:szCs w:val="16"/>
              </w:rPr>
              <w:t>39.896.639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0B9BE665" w14:textId="572744A1" w:rsidR="0015234E" w:rsidRPr="00F96288" w:rsidRDefault="0015234E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b/>
                <w:bCs/>
                <w:color w:val="000000"/>
                <w:sz w:val="16"/>
                <w:szCs w:val="16"/>
              </w:rPr>
              <w:t>63.976.000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67FD369" w14:textId="7651D77C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62.280.000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50DE5A5B" w14:textId="3D7A6809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50.524.000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bottom"/>
          </w:tcPr>
          <w:p w14:paraId="7D3D2E85" w14:textId="57678CA1" w:rsidR="0015234E" w:rsidRPr="0015234E" w:rsidRDefault="0015234E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51.803.000</w:t>
            </w:r>
          </w:p>
        </w:tc>
      </w:tr>
      <w:tr w:rsidR="00765E9D" w:rsidRPr="00514A44" w14:paraId="3A65C4F0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085785" w14:textId="77777777" w:rsidR="00765E9D" w:rsidRPr="00514A44" w:rsidRDefault="00765E9D" w:rsidP="00A0509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Porez na dobit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1732C" w14:textId="746CDDF0" w:rsidR="00765E9D" w:rsidRPr="00514A44" w:rsidRDefault="00765E9D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4C75" w14:textId="6D31E27D" w:rsidR="00765E9D" w:rsidRPr="00514A44" w:rsidRDefault="00765E9D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E50E6" w14:textId="25569281" w:rsidR="00765E9D" w:rsidRPr="00514A44" w:rsidRDefault="00765E9D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244EC" w14:textId="63587B1E" w:rsidR="00765E9D" w:rsidRPr="00514A44" w:rsidRDefault="00765E9D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6AE281" w14:textId="1B9FB167" w:rsidR="00765E9D" w:rsidRPr="00514A44" w:rsidRDefault="00765E9D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B230E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</w:tr>
      <w:tr w:rsidR="004E5B54" w:rsidRPr="00514A44" w14:paraId="5541BE80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6D40FB0F" w14:textId="4FD1EC4D" w:rsidR="004E5B54" w:rsidRPr="00514A44" w:rsidRDefault="004E5B54" w:rsidP="00A05093">
            <w:pPr>
              <w:spacing w:after="0" w:line="240" w:lineRule="auto"/>
              <w:rPr>
                <w:rFonts w:eastAsia="Times New Roman" w:cs="Arial"/>
                <w:sz w:val="8"/>
                <w:szCs w:val="8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Dobit tekuće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t xml:space="preserve"> godine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373BA6FD" w14:textId="56513137" w:rsidR="004E5B54" w:rsidRPr="00514A44" w:rsidRDefault="004E5B54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b/>
                <w:bCs/>
                <w:color w:val="000000"/>
                <w:sz w:val="16"/>
                <w:szCs w:val="16"/>
              </w:rPr>
              <w:t>39.896.639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068201B8" w14:textId="03DA020C" w:rsidR="004E5B54" w:rsidRPr="00514A44" w:rsidRDefault="004E5B54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b/>
                <w:bCs/>
                <w:color w:val="000000"/>
                <w:sz w:val="16"/>
                <w:szCs w:val="16"/>
              </w:rPr>
              <w:t>63.976.000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4872B806" w14:textId="5D8D2B86" w:rsidR="004E5B54" w:rsidRPr="00514A44" w:rsidRDefault="004E5B54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62.280.000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740A88F5" w14:textId="0BCB911E" w:rsidR="004E5B54" w:rsidRPr="00514A44" w:rsidRDefault="004E5B54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50.524.000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335037B" w14:textId="1B8AF2C8" w:rsidR="004E5B54" w:rsidRPr="00514A44" w:rsidRDefault="004E5B54" w:rsidP="00A05093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51.803.000</w:t>
            </w:r>
          </w:p>
        </w:tc>
      </w:tr>
      <w:tr w:rsidR="004E5B54" w:rsidRPr="00514A44" w14:paraId="3060C5F2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81DC9A1" w14:textId="77777777" w:rsidR="004E5B54" w:rsidRPr="00514A44" w:rsidRDefault="004E5B54" w:rsidP="00A050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9CCFA63" w14:textId="77777777" w:rsidR="004E5B54" w:rsidRPr="00F96288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7AE53BA" w14:textId="77777777" w:rsidR="004E5B54" w:rsidRPr="00F96288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5CEBD0C" w14:textId="77777777" w:rsidR="004E5B54" w:rsidRPr="0015234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37372ADC" w14:textId="77777777" w:rsidR="004E5B54" w:rsidRPr="0015234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7407EC" w14:textId="77777777" w:rsidR="004E5B54" w:rsidRPr="0015234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5B54" w:rsidRPr="00514A44" w14:paraId="6315B9CC" w14:textId="77777777" w:rsidTr="00956B23">
        <w:trPr>
          <w:trHeight w:val="242"/>
          <w:jc w:val="center"/>
        </w:trPr>
        <w:tc>
          <w:tcPr>
            <w:tcW w:w="3877" w:type="dxa"/>
            <w:tcBorders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563625A4" w14:textId="77777777" w:rsidR="004E5B54" w:rsidRPr="00514A44" w:rsidRDefault="004E5B54" w:rsidP="00A050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Ukupan prihod</w:t>
            </w: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4C4FAE2E" w14:textId="3136F954" w:rsidR="004E5B54" w:rsidRPr="00F96288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128.674.136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27D9EA5D" w14:textId="5DAFF430" w:rsidR="004E5B54" w:rsidRPr="00F96288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b/>
                <w:bCs/>
                <w:color w:val="000000"/>
                <w:sz w:val="16"/>
                <w:szCs w:val="16"/>
              </w:rPr>
              <w:t>157.532.000</w:t>
            </w: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2A4C6774" w14:textId="09D071F9" w:rsidR="004E5B54" w:rsidRPr="009E6E3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163.992.000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50298EDA" w14:textId="6493C33E" w:rsidR="004E5B54" w:rsidRPr="009E6E3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144.042.000</w:t>
            </w:r>
          </w:p>
        </w:tc>
        <w:tc>
          <w:tcPr>
            <w:tcW w:w="1224" w:type="dxa"/>
            <w:tcBorders>
              <w:left w:val="nil"/>
              <w:bottom w:val="nil"/>
              <w:right w:val="single" w:sz="4" w:space="0" w:color="auto"/>
            </w:tcBorders>
            <w:shd w:val="clear" w:color="auto" w:fill="D6DCE4"/>
            <w:vAlign w:val="bottom"/>
          </w:tcPr>
          <w:p w14:paraId="655A267F" w14:textId="259208E4" w:rsidR="004E5B54" w:rsidRPr="009E6E3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140.285.000</w:t>
            </w:r>
          </w:p>
        </w:tc>
      </w:tr>
      <w:tr w:rsidR="004E5B54" w:rsidRPr="00514A44" w14:paraId="52E09E5A" w14:textId="77777777" w:rsidTr="00956B23">
        <w:trPr>
          <w:trHeight w:val="242"/>
          <w:jc w:val="center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5385B780" w14:textId="77777777" w:rsidR="004E5B54" w:rsidRPr="00514A44" w:rsidRDefault="004E5B54" w:rsidP="00A050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Ukupan rashod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0EAAD3C2" w14:textId="0261847B" w:rsidR="004E5B54" w:rsidRPr="00F96288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(88.777.497)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4A8A8561" w14:textId="299351F3" w:rsidR="004E5B54" w:rsidRPr="00F96288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96288">
              <w:rPr>
                <w:rFonts w:cs="Arial"/>
                <w:b/>
                <w:bCs/>
                <w:color w:val="000000"/>
                <w:sz w:val="16"/>
                <w:szCs w:val="16"/>
              </w:rPr>
              <w:t>(93.556.000)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0AAB14D0" w14:textId="78371789" w:rsidR="004E5B54" w:rsidRPr="009E6E3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101.712.000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604A1E77" w14:textId="6DB7E1B4" w:rsidR="004E5B54" w:rsidRPr="009E6E3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93.518.000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</w:tcPr>
          <w:p w14:paraId="167FB032" w14:textId="11C48DC6" w:rsidR="004E5B54" w:rsidRPr="009E6E3E" w:rsidRDefault="004E5B54" w:rsidP="00A0509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</w:t>
            </w:r>
            <w:r w:rsidRPr="0015234E">
              <w:rPr>
                <w:rFonts w:cs="Arial"/>
                <w:b/>
                <w:bCs/>
                <w:color w:val="000000"/>
                <w:sz w:val="16"/>
                <w:szCs w:val="16"/>
              </w:rPr>
              <w:t>88.482.000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5CA59D57" w14:textId="77777777" w:rsidR="00765E9D" w:rsidRDefault="00765E9D" w:rsidP="00530A6E">
      <w:pPr>
        <w:pStyle w:val="ListParagraph"/>
        <w:tabs>
          <w:tab w:val="left" w:pos="-720"/>
          <w:tab w:val="left" w:pos="709"/>
        </w:tabs>
        <w:suppressAutoHyphens/>
        <w:spacing w:after="0" w:line="240" w:lineRule="auto"/>
        <w:ind w:left="709" w:hanging="425"/>
        <w:jc w:val="both"/>
        <w:rPr>
          <w:rFonts w:eastAsia="Times New Roman" w:cs="Arial"/>
          <w:b/>
          <w:bCs/>
          <w:sz w:val="20"/>
        </w:rPr>
      </w:pPr>
    </w:p>
    <w:p w14:paraId="50F33E38" w14:textId="77777777" w:rsidR="00974182" w:rsidRDefault="00974182" w:rsidP="00530A6E">
      <w:pPr>
        <w:pStyle w:val="ListParagraph"/>
        <w:tabs>
          <w:tab w:val="left" w:pos="-720"/>
          <w:tab w:val="left" w:pos="709"/>
        </w:tabs>
        <w:suppressAutoHyphens/>
        <w:spacing w:after="0" w:line="240" w:lineRule="auto"/>
        <w:ind w:left="709" w:hanging="425"/>
        <w:jc w:val="both"/>
        <w:rPr>
          <w:rFonts w:eastAsia="Times New Roman" w:cs="Arial"/>
          <w:b/>
          <w:bCs/>
          <w:sz w:val="20"/>
        </w:rPr>
        <w:sectPr w:rsidR="00974182" w:rsidSect="00974182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C5D437F" w14:textId="77777777" w:rsidR="00974182" w:rsidRDefault="00974182" w:rsidP="00530A6E">
      <w:pPr>
        <w:pStyle w:val="ListParagraph"/>
        <w:tabs>
          <w:tab w:val="left" w:pos="-720"/>
          <w:tab w:val="left" w:pos="709"/>
        </w:tabs>
        <w:suppressAutoHyphens/>
        <w:spacing w:after="0" w:line="240" w:lineRule="auto"/>
        <w:ind w:left="709" w:hanging="425"/>
        <w:jc w:val="both"/>
        <w:rPr>
          <w:rFonts w:eastAsia="Times New Roman" w:cs="Arial"/>
          <w:b/>
          <w:bCs/>
          <w:sz w:val="20"/>
        </w:rPr>
      </w:pPr>
    </w:p>
    <w:p w14:paraId="4BBB4ACA" w14:textId="7E8FB9AB" w:rsidR="009452E1" w:rsidRDefault="009452E1" w:rsidP="00731E3E">
      <w:pPr>
        <w:pStyle w:val="ListParagraph"/>
        <w:numPr>
          <w:ilvl w:val="0"/>
          <w:numId w:val="51"/>
        </w:num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  <w:r w:rsidRPr="005504D6">
        <w:rPr>
          <w:rFonts w:eastAsia="Times New Roman" w:cs="Arial"/>
          <w:b/>
          <w:bCs/>
          <w:sz w:val="20"/>
        </w:rPr>
        <w:t>Plan Izvještaja o Financijskom položaju HBOR-a na dan 31.12. i trendovi kretanja:</w:t>
      </w:r>
    </w:p>
    <w:p w14:paraId="32E1384F" w14:textId="77777777" w:rsidR="00774A51" w:rsidRPr="005504D6" w:rsidRDefault="00774A51" w:rsidP="00731E3E">
      <w:pPr>
        <w:pStyle w:val="ListParagraph"/>
        <w:tabs>
          <w:tab w:val="left" w:pos="-720"/>
          <w:tab w:val="left" w:pos="709"/>
        </w:tabs>
        <w:suppressAutoHyphens/>
        <w:spacing w:after="0" w:line="240" w:lineRule="auto"/>
        <w:ind w:left="644"/>
        <w:jc w:val="both"/>
        <w:rPr>
          <w:rFonts w:eastAsia="Times New Roman" w:cs="Arial"/>
          <w:b/>
          <w:bCs/>
          <w:sz w:val="20"/>
        </w:rPr>
      </w:pPr>
    </w:p>
    <w:p w14:paraId="33E726A5" w14:textId="022F7B17" w:rsidR="00F5222B" w:rsidRPr="00F5222B" w:rsidRDefault="00F5222B" w:rsidP="00F5222B">
      <w:pPr>
        <w:spacing w:before="240" w:after="0" w:line="240" w:lineRule="auto"/>
        <w:jc w:val="center"/>
        <w:rPr>
          <w:rFonts w:eastAsia="Times New Roman" w:cs="Arial"/>
          <w:b/>
          <w:bCs/>
          <w:sz w:val="18"/>
          <w:szCs w:val="18"/>
        </w:rPr>
      </w:pPr>
      <w:r w:rsidRPr="00F5222B">
        <w:rPr>
          <w:rFonts w:eastAsia="Times New Roman" w:cs="Arial"/>
          <w:b/>
          <w:bCs/>
          <w:sz w:val="18"/>
          <w:szCs w:val="18"/>
        </w:rPr>
        <w:t>IZVJEŠTAJ O FINANCIJSKOM POLOŽAJU</w:t>
      </w:r>
    </w:p>
    <w:p w14:paraId="6B31117B" w14:textId="45C24C33" w:rsidR="00A3357C" w:rsidRPr="00F5222B" w:rsidRDefault="00F5222B" w:rsidP="00F5222B">
      <w:pPr>
        <w:spacing w:after="0" w:line="240" w:lineRule="auto"/>
        <w:jc w:val="center"/>
        <w:rPr>
          <w:rFonts w:eastAsia="Times New Roman" w:cs="Arial"/>
          <w:b/>
          <w:bCs/>
          <w:sz w:val="18"/>
          <w:szCs w:val="18"/>
        </w:rPr>
      </w:pPr>
      <w:r w:rsidRPr="00F5222B">
        <w:rPr>
          <w:rFonts w:eastAsia="Times New Roman" w:cs="Arial"/>
          <w:b/>
          <w:bCs/>
          <w:sz w:val="18"/>
          <w:szCs w:val="18"/>
        </w:rPr>
        <w:t>SA STANJEM NA 31.12.</w:t>
      </w:r>
    </w:p>
    <w:tbl>
      <w:tblPr>
        <w:tblW w:w="10957" w:type="dxa"/>
        <w:jc w:val="center"/>
        <w:tblLayout w:type="fixed"/>
        <w:tblLook w:val="04A0" w:firstRow="1" w:lastRow="0" w:firstColumn="1" w:lastColumn="0" w:noHBand="0" w:noVBand="1"/>
      </w:tblPr>
      <w:tblGrid>
        <w:gridCol w:w="4120"/>
        <w:gridCol w:w="1308"/>
        <w:gridCol w:w="58"/>
        <w:gridCol w:w="1347"/>
        <w:gridCol w:w="19"/>
        <w:gridCol w:w="1366"/>
        <w:gridCol w:w="21"/>
        <w:gridCol w:w="1305"/>
        <w:gridCol w:w="40"/>
        <w:gridCol w:w="1373"/>
      </w:tblGrid>
      <w:tr w:rsidR="00427720" w:rsidRPr="00514A44" w14:paraId="30C4A596" w14:textId="77777777" w:rsidTr="008B1CFF">
        <w:trPr>
          <w:trHeight w:val="113"/>
          <w:jc w:val="center"/>
        </w:trPr>
        <w:tc>
          <w:tcPr>
            <w:tcW w:w="4120" w:type="dxa"/>
            <w:tcBorders>
              <w:bottom w:val="nil"/>
            </w:tcBorders>
            <w:shd w:val="clear" w:color="000000" w:fill="FFFFFF"/>
            <w:vAlign w:val="bottom"/>
          </w:tcPr>
          <w:p w14:paraId="54787D50" w14:textId="77777777" w:rsidR="00427720" w:rsidRPr="00F5222B" w:rsidRDefault="00427720" w:rsidP="00F5222B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37" w:type="dxa"/>
            <w:gridSpan w:val="9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2D6C59FA" w14:textId="71F3E00C" w:rsidR="00427720" w:rsidRPr="00F5222B" w:rsidRDefault="00427720" w:rsidP="00F5222B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</w:tr>
      <w:tr w:rsidR="00FE3669" w:rsidRPr="00514A44" w14:paraId="6D48FFFF" w14:textId="77777777" w:rsidTr="008B1CFF">
        <w:trPr>
          <w:trHeight w:val="114"/>
          <w:jc w:val="center"/>
        </w:trPr>
        <w:tc>
          <w:tcPr>
            <w:tcW w:w="54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3113633" w14:textId="77777777" w:rsidR="00FE3669" w:rsidRPr="00514A44" w:rsidRDefault="00FE3669" w:rsidP="009452E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8F9AD" w14:textId="77777777" w:rsidR="00FE3669" w:rsidRPr="00514A44" w:rsidRDefault="00FE3669" w:rsidP="009452E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E6F2FB3" w14:textId="77777777" w:rsidR="00FE3669" w:rsidRPr="00514A44" w:rsidRDefault="00FE3669" w:rsidP="009452E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5CC4D" w14:textId="77777777" w:rsidR="00FE3669" w:rsidRPr="00514A44" w:rsidRDefault="00FE3669" w:rsidP="009452E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EC31" w14:textId="063509FA" w:rsidR="00FE3669" w:rsidRPr="00B94415" w:rsidRDefault="00FE3669" w:rsidP="009452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B94415">
              <w:rPr>
                <w:rFonts w:eastAsia="Times New Roman" w:cs="Arial"/>
                <w:sz w:val="16"/>
                <w:szCs w:val="16"/>
              </w:rPr>
              <w:t xml:space="preserve"> (u EUR; indeks)</w:t>
            </w:r>
          </w:p>
        </w:tc>
      </w:tr>
      <w:tr w:rsidR="00FE3669" w:rsidRPr="00514A44" w14:paraId="58295720" w14:textId="77777777" w:rsidTr="008B1CFF">
        <w:trPr>
          <w:trHeight w:val="468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1BE91" w14:textId="77777777" w:rsidR="00FE3669" w:rsidRPr="00514A44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536CDB" w14:textId="77777777" w:rsidR="0073324B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Ostvarenje</w:t>
            </w:r>
          </w:p>
          <w:p w14:paraId="2879A15A" w14:textId="71908E4F" w:rsidR="00FE3669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 xml:space="preserve"> 202</w:t>
            </w:r>
            <w:r w:rsidR="002B552B" w:rsidRPr="00730C2C">
              <w:rPr>
                <w:rFonts w:eastAsia="Times New Roman" w:cs="Arial"/>
                <w:b/>
                <w:bCs/>
                <w:sz w:val="16"/>
                <w:szCs w:val="16"/>
              </w:rPr>
              <w:t>4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2FD4E2" w14:textId="77777777" w:rsidR="00FE3669" w:rsidRPr="00730C2C" w:rsidRDefault="00FE3669" w:rsidP="00DC21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Procjena</w:t>
            </w:r>
          </w:p>
          <w:p w14:paraId="0F06BE1E" w14:textId="792EE193" w:rsidR="00FE3669" w:rsidRPr="00730C2C" w:rsidRDefault="00FE3669" w:rsidP="00AD40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2B552B" w:rsidRPr="00730C2C">
              <w:rPr>
                <w:rFonts w:eastAsia="Times New Roman" w:cs="Arial"/>
                <w:b/>
                <w:bCs/>
                <w:sz w:val="16"/>
                <w:szCs w:val="16"/>
              </w:rPr>
              <w:t>5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34F60" w14:textId="77777777" w:rsidR="0073324B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 xml:space="preserve">Plan za </w:t>
            </w:r>
          </w:p>
          <w:p w14:paraId="06A808EE" w14:textId="499FADD1" w:rsidR="00FE3669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2B552B" w:rsidRPr="00730C2C">
              <w:rPr>
                <w:rFonts w:eastAsia="Times New Roman" w:cs="Arial"/>
                <w:b/>
                <w:bCs/>
                <w:sz w:val="16"/>
                <w:szCs w:val="16"/>
              </w:rPr>
              <w:t>6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4562F8" w14:textId="77777777" w:rsidR="0073324B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Plan za</w:t>
            </w:r>
          </w:p>
          <w:p w14:paraId="776B452F" w14:textId="4F75A4EE" w:rsidR="00FE3669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 xml:space="preserve"> 202</w:t>
            </w:r>
            <w:r w:rsidR="002B552B" w:rsidRPr="00730C2C">
              <w:rPr>
                <w:rFonts w:eastAsia="Times New Roman" w:cs="Arial"/>
                <w:b/>
                <w:bCs/>
                <w:sz w:val="16"/>
                <w:szCs w:val="16"/>
              </w:rPr>
              <w:t>7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5115" w14:textId="77777777" w:rsidR="0073324B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 xml:space="preserve">Plan za </w:t>
            </w:r>
          </w:p>
          <w:p w14:paraId="694A1B27" w14:textId="4B5FD583" w:rsidR="00FE3669" w:rsidRPr="00730C2C" w:rsidRDefault="00FE3669" w:rsidP="00427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2B552B" w:rsidRPr="00730C2C">
              <w:rPr>
                <w:rFonts w:eastAsia="Times New Roman" w:cs="Arial"/>
                <w:b/>
                <w:bCs/>
                <w:sz w:val="16"/>
                <w:szCs w:val="16"/>
              </w:rPr>
              <w:t>8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</w:tr>
      <w:tr w:rsidR="00FE3669" w:rsidRPr="00514A44" w14:paraId="41FE76D5" w14:textId="77777777" w:rsidTr="008B1CFF">
        <w:trPr>
          <w:trHeight w:val="261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546A"/>
            <w:vAlign w:val="bottom"/>
            <w:hideMark/>
          </w:tcPr>
          <w:p w14:paraId="45005B23" w14:textId="77777777" w:rsidR="00FE3669" w:rsidRPr="00514A44" w:rsidRDefault="00FE3669" w:rsidP="00CF135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IMOVINA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78534661" w14:textId="77777777" w:rsidR="00FE3669" w:rsidRPr="00514A44" w:rsidRDefault="00FE3669" w:rsidP="00CF135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/>
            <w:vAlign w:val="bottom"/>
          </w:tcPr>
          <w:p w14:paraId="2DBFFE1C" w14:textId="77777777" w:rsidR="00FE3669" w:rsidRPr="00514A44" w:rsidRDefault="00FE3669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240611DE" w14:textId="77777777" w:rsidR="00FE3669" w:rsidRPr="00514A44" w:rsidRDefault="00FE3669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7E83ADB" w14:textId="77777777" w:rsidR="00FE3669" w:rsidRPr="00514A44" w:rsidRDefault="00FE3669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4326A8CB" w14:textId="77777777" w:rsidR="00FE3669" w:rsidRPr="00514A44" w:rsidRDefault="00FE3669" w:rsidP="00CF13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15D98" w:rsidRPr="00514A44" w14:paraId="7C57B227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219E7F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>Novčana sredstva i računi kod banaka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C8F2" w14:textId="6250D200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45.543.053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EB831" w14:textId="736667B1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31.38</w:t>
            </w:r>
            <w:r w:rsidR="00D02E73">
              <w:rPr>
                <w:rFonts w:cs="Arial"/>
                <w:color w:val="000000"/>
                <w:sz w:val="16"/>
                <w:szCs w:val="16"/>
              </w:rPr>
              <w:t>7</w:t>
            </w:r>
            <w:r w:rsidRPr="002B552B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37033" w14:textId="7623A96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60.109.000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42BAC" w14:textId="0254B5AA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50.617.000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9C227A" w14:textId="0E51C81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29.228.000</w:t>
            </w:r>
          </w:p>
        </w:tc>
      </w:tr>
      <w:tr w:rsidR="00A15D98" w:rsidRPr="00514A44" w14:paraId="4A0704AC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5A8165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Depoziti kod drugih banaka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86BA0" w14:textId="378937E8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90.410.153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5C09A" w14:textId="7DAA919F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110.544.000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6B3E9" w14:textId="55CEFD1F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94.843.000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0B754" w14:textId="7E9EA794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70.118.000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75E883" w14:textId="5147A4A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82.986.000</w:t>
            </w:r>
          </w:p>
        </w:tc>
      </w:tr>
      <w:tr w:rsidR="00A15D98" w:rsidRPr="00514A44" w14:paraId="0980A530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4B18F9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Krediti financijskim institucijama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36E43" w14:textId="3439A85C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1.225.808.753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9E5DF" w14:textId="516B64B6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1.209.993.000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F57EF" w14:textId="00AE1B1B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1.231.696.000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D4E22" w14:textId="21C513B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1.094.961.000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4B2DD2" w14:textId="62899D91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1.034.2</w:t>
            </w:r>
            <w:r w:rsidR="007C2EC6">
              <w:rPr>
                <w:rFonts w:cs="Arial"/>
                <w:color w:val="000000"/>
                <w:sz w:val="16"/>
                <w:szCs w:val="16"/>
              </w:rPr>
              <w:t>90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</w:tr>
      <w:tr w:rsidR="00A15D98" w:rsidRPr="00514A44" w14:paraId="2E9FEDEF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4DD3D1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Krediti ostalim korisnicima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1AEA9" w14:textId="3FC66CB4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2.308.436.080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67391" w14:textId="03A01C0E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2.293.743.000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5EF26" w14:textId="5011B69A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2.444.992.000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4580C" w14:textId="084168F8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2.724.802.000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42BCFE" w14:textId="4280C912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3.010.532.000</w:t>
            </w:r>
          </w:p>
        </w:tc>
      </w:tr>
      <w:tr w:rsidR="00A15D98" w:rsidRPr="00514A44" w14:paraId="0E063D73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77BFFE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Financijska imovina po fer vrijednosti kroz dobit ili gubitak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D6AB5" w14:textId="106C3DAC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67.047.065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383FC" w14:textId="00E9D4BD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60.944.000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6231F" w14:textId="003D113A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327.510.000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E3C19" w14:textId="11A64BE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310.005.000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B44AC5" w14:textId="150EDDB7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127.988.000</w:t>
            </w:r>
          </w:p>
        </w:tc>
      </w:tr>
      <w:tr w:rsidR="00A15D98" w:rsidRPr="00514A44" w14:paraId="0E552E76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700B98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Financijska imovina po fer vrijednosti kroz OSD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2AD64" w14:textId="15ADCA3E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239.221.881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8A9A" w14:textId="4251BF35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273.648.000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DF9FD" w14:textId="606AE64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321.45</w:t>
            </w:r>
            <w:r w:rsidR="00D02E73">
              <w:rPr>
                <w:rFonts w:cs="Arial"/>
                <w:color w:val="000000"/>
                <w:sz w:val="16"/>
                <w:szCs w:val="16"/>
              </w:rPr>
              <w:t>4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C5C7E" w14:textId="1E7894D9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232.774.000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C511BC" w14:textId="124CCBC4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192.431.000</w:t>
            </w:r>
          </w:p>
        </w:tc>
      </w:tr>
      <w:tr w:rsidR="00FE3669" w:rsidRPr="00514A44" w14:paraId="21F1595B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455FC8" w14:textId="77777777" w:rsidR="00FE3669" w:rsidRPr="00514A44" w:rsidRDefault="00FE3669" w:rsidP="00346BD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Ulaganja u ovisna društva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2660B" w14:textId="00071486" w:rsidR="00FE3669" w:rsidRPr="002B552B" w:rsidRDefault="00FE3669" w:rsidP="00346BD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BD5">
              <w:rPr>
                <w:rFonts w:cs="Arial"/>
                <w:color w:val="000000"/>
                <w:sz w:val="16"/>
                <w:szCs w:val="16"/>
              </w:rPr>
              <w:t>7.448.878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A8BC" w14:textId="7D3AE081" w:rsidR="00FE3669" w:rsidRPr="002B552B" w:rsidRDefault="00FE3669" w:rsidP="00346BD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BD5">
              <w:rPr>
                <w:rFonts w:cs="Arial"/>
                <w:color w:val="000000"/>
                <w:sz w:val="16"/>
                <w:szCs w:val="16"/>
              </w:rPr>
              <w:t>7.449.000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C66A5" w14:textId="33EA6669" w:rsidR="00FE3669" w:rsidRPr="00A15D98" w:rsidRDefault="00FE3669" w:rsidP="00346BD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BD5">
              <w:rPr>
                <w:rFonts w:cs="Arial"/>
                <w:color w:val="000000"/>
                <w:sz w:val="16"/>
                <w:szCs w:val="16"/>
              </w:rPr>
              <w:t>7.449.000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AA993" w14:textId="1C139758" w:rsidR="00FE3669" w:rsidRPr="00A15D98" w:rsidRDefault="00FE3669" w:rsidP="00346BD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BD5">
              <w:rPr>
                <w:rFonts w:cs="Arial"/>
                <w:color w:val="000000"/>
                <w:sz w:val="16"/>
                <w:szCs w:val="16"/>
              </w:rPr>
              <w:t>7.449.000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9839E1" w14:textId="77615E15" w:rsidR="00FE3669" w:rsidRPr="00A15D98" w:rsidRDefault="00FE3669" w:rsidP="00346BD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46BD5">
              <w:rPr>
                <w:rFonts w:cs="Arial"/>
                <w:color w:val="000000"/>
                <w:sz w:val="16"/>
                <w:szCs w:val="16"/>
              </w:rPr>
              <w:t>7.449.000</w:t>
            </w:r>
          </w:p>
        </w:tc>
      </w:tr>
      <w:tr w:rsidR="00A15D98" w:rsidRPr="00514A44" w14:paraId="7ED560CB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0B0705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Nekretnine, postrojenja i oprema i nematerijalna imovina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2D79D" w14:textId="34163FAA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4.881.794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6A4EF" w14:textId="79095805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8.349.000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DBBB3" w14:textId="5CCB1795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13.642.000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6BFFB" w14:textId="257613FD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11.879.000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FE6FC" w14:textId="479BE12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10.508.000</w:t>
            </w:r>
          </w:p>
        </w:tc>
      </w:tr>
      <w:tr w:rsidR="00A15D98" w:rsidRPr="00514A44" w14:paraId="28AFF2BA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EF426E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Preuzeta imovina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80D8E" w14:textId="1124FAC5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2.140.075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CC598" w14:textId="067576AC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2.237.000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A87DA" w14:textId="0F80C53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1.862.000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8F5D" w14:textId="1E9C5A5F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1.532.000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BA9C1B" w14:textId="121FE7C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953.000</w:t>
            </w:r>
          </w:p>
        </w:tc>
      </w:tr>
      <w:tr w:rsidR="00A15D98" w:rsidRPr="00514A44" w14:paraId="0728757C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FF8F2F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Ostala imovina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B0D7" w14:textId="02680AD2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4.967.741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3E95E" w14:textId="52D40ECC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4.72</w:t>
            </w:r>
            <w:r w:rsidR="00D02E73">
              <w:rPr>
                <w:rFonts w:cs="Arial"/>
                <w:color w:val="000000"/>
                <w:sz w:val="16"/>
                <w:szCs w:val="16"/>
              </w:rPr>
              <w:t>4</w:t>
            </w:r>
            <w:r w:rsidRPr="002B552B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011BE" w14:textId="52D1558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4.72</w:t>
            </w:r>
            <w:r w:rsidR="00D02E73">
              <w:rPr>
                <w:rFonts w:cs="Arial"/>
                <w:color w:val="000000"/>
                <w:sz w:val="16"/>
                <w:szCs w:val="16"/>
              </w:rPr>
              <w:t>5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592D2" w14:textId="24D871CF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4.725.000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6E523D" w14:textId="364F5814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4.72</w:t>
            </w:r>
            <w:r w:rsidR="007C2EC6">
              <w:rPr>
                <w:rFonts w:cs="Arial"/>
                <w:color w:val="000000"/>
                <w:sz w:val="16"/>
                <w:szCs w:val="16"/>
              </w:rPr>
              <w:t>3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</w:tr>
      <w:tr w:rsidR="00A15D98" w:rsidRPr="00514A44" w14:paraId="19698767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362FBFEF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sz w:val="16"/>
                <w:szCs w:val="16"/>
              </w:rPr>
              <w:t>Ukupna imovina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7EE6C314" w14:textId="4D27D27A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3.995.905.473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75D6C143" w14:textId="3B9CBF80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4.003.018.000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6B8A7A1C" w14:textId="58947F0B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4.508.282.000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3A7B626F" w14:textId="08DEB84D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4.508.862.000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A7C0348" w14:textId="399983F9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4.501.088.000</w:t>
            </w:r>
          </w:p>
        </w:tc>
      </w:tr>
      <w:tr w:rsidR="00FE3669" w:rsidRPr="00514A44" w14:paraId="1F79A1E1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007C2BE0" w14:textId="77777777" w:rsidR="00FE3669" w:rsidRPr="00514A44" w:rsidRDefault="00FE3669" w:rsidP="00897678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Obveze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7AA47BA0" w14:textId="77777777" w:rsidR="00FE3669" w:rsidRPr="00437372" w:rsidRDefault="00FE3669" w:rsidP="003451C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bottom"/>
          </w:tcPr>
          <w:p w14:paraId="13279F11" w14:textId="77777777" w:rsidR="00FE3669" w:rsidRPr="00437372" w:rsidRDefault="00FE3669" w:rsidP="003451C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1DFE988D" w14:textId="3FDBC3EA" w:rsidR="00FE3669" w:rsidRPr="00A15D98" w:rsidRDefault="00FE3669" w:rsidP="003451CC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4B2F1265" w14:textId="77777777" w:rsidR="00FE3669" w:rsidRPr="00A15D98" w:rsidRDefault="00FE3669" w:rsidP="003451CC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67E176DE" w14:textId="77777777" w:rsidR="00FE3669" w:rsidRPr="00A15D98" w:rsidRDefault="00FE3669" w:rsidP="003451CC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15D98" w:rsidRPr="00514A44" w14:paraId="209C6BF9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844079D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Obveze po depozitima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ECB3F" w14:textId="0C82E2F2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95.511.592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801A2" w14:textId="502A7226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69.383.000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3D5B8" w14:textId="74925CE9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129.099.000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AE656" w14:textId="522A48F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121.775.000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5339B3" w14:textId="300D11FB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121.021.000</w:t>
            </w:r>
          </w:p>
        </w:tc>
      </w:tr>
      <w:tr w:rsidR="00A15D98" w:rsidRPr="00514A44" w14:paraId="1B6EB7A5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BE6E03D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Obveze po kreditima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14976" w14:textId="08409E43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2.288.268.336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C1AF8" w14:textId="643DB654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2.266.625.000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427A2" w14:textId="054D14DA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2.235.766.000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15C07" w14:textId="341ADAF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2.191.163.000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343AC7" w14:textId="1C5E3AA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2.128.584.000</w:t>
            </w:r>
          </w:p>
        </w:tc>
      </w:tr>
      <w:tr w:rsidR="00A15D98" w:rsidRPr="00514A44" w14:paraId="5B3DB92C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F8850A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Ostale obveze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1AE46" w14:textId="5A3C0234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108.632.048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8EC5" w14:textId="27F0EE17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95.967.000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9AEDC" w14:textId="05EF4A6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99.916.000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62A14" w14:textId="2647C149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101.799.000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B91A5B" w14:textId="7D16799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105.463.000</w:t>
            </w:r>
          </w:p>
        </w:tc>
      </w:tr>
      <w:tr w:rsidR="00A15D98" w:rsidRPr="00514A44" w14:paraId="7571BAB0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69F5C2FF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sz w:val="16"/>
                <w:szCs w:val="16"/>
              </w:rPr>
              <w:t>Ukupne obveze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bottom"/>
          </w:tcPr>
          <w:p w14:paraId="71B6D66E" w14:textId="23F8C596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2.492.411.976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14:paraId="0E4D21F7" w14:textId="15F758E7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2.431.975.000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28E69F2B" w14:textId="2C26EFC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2.464.781.000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3274FCEE" w14:textId="7FA21A4D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2.414.737.000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4D17F4CD" w14:textId="5F936BDF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2.355.068.000</w:t>
            </w:r>
          </w:p>
        </w:tc>
      </w:tr>
      <w:tr w:rsidR="00FE3669" w:rsidRPr="00514A44" w14:paraId="31702279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2713D824" w14:textId="77777777" w:rsidR="00FE3669" w:rsidRPr="00514A44" w:rsidRDefault="00FE3669" w:rsidP="00897678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Kapital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21ACB715" w14:textId="77777777" w:rsidR="00FE3669" w:rsidRPr="002B552B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bottom"/>
          </w:tcPr>
          <w:p w14:paraId="79F85FF1" w14:textId="77777777" w:rsidR="00FE3669" w:rsidRPr="002B552B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4680DFCC" w14:textId="11500E93" w:rsidR="00FE3669" w:rsidRPr="00A15D98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47A08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5916782A" w14:textId="77777777" w:rsidR="00FE3669" w:rsidRPr="00A15D98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4E0CC20B" w14:textId="77777777" w:rsidR="00FE3669" w:rsidRPr="00A15D98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82A58" w:rsidRPr="00514A44" w14:paraId="725C542B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E74576" w14:textId="77777777" w:rsidR="00982A58" w:rsidRPr="00514A44" w:rsidRDefault="00982A58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Osnivački kapital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C59E2" w14:textId="53135B2B" w:rsidR="00982A58" w:rsidRPr="002B552B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961.873.404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FC62" w14:textId="393C602D" w:rsidR="00982A58" w:rsidRPr="002B552B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964.374.000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1B3943" w14:textId="6AD2DFE3" w:rsidR="00982A58" w:rsidRPr="00A15D98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31E3E">
              <w:rPr>
                <w:rFonts w:cs="Arial"/>
                <w:color w:val="000000"/>
                <w:sz w:val="16"/>
                <w:szCs w:val="16"/>
              </w:rPr>
              <w:t>1.911.000.000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70877F" w14:textId="36E3F097" w:rsidR="00982A58" w:rsidRPr="00A15D98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31E3E">
              <w:rPr>
                <w:rFonts w:cs="Arial"/>
                <w:color w:val="000000"/>
                <w:sz w:val="16"/>
                <w:szCs w:val="16"/>
              </w:rPr>
              <w:t>1.911.000.000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AE9E7" w14:textId="6191A4B3" w:rsidR="00982A58" w:rsidRPr="00A15D98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31E3E">
              <w:rPr>
                <w:rFonts w:cs="Arial"/>
                <w:color w:val="000000"/>
                <w:sz w:val="16"/>
                <w:szCs w:val="16"/>
              </w:rPr>
              <w:t>1.911.000.000</w:t>
            </w:r>
          </w:p>
        </w:tc>
      </w:tr>
      <w:tr w:rsidR="00982A58" w:rsidRPr="00514A44" w14:paraId="14183135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15DEAB" w14:textId="77777777" w:rsidR="00982A58" w:rsidRPr="00514A44" w:rsidRDefault="00982A58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Zadržana dobit i rezerve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44611" w14:textId="7B82ACB2" w:rsidR="00982A58" w:rsidRPr="002B552B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497.955.908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0E600" w14:textId="2064790A" w:rsidR="00982A58" w:rsidRPr="002B552B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537.852.000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041DA6" w14:textId="2B684AAF" w:rsidR="00982A58" w:rsidRPr="00A15D98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31E3E">
              <w:rPr>
                <w:rFonts w:cs="Arial"/>
                <w:color w:val="000000"/>
                <w:sz w:val="16"/>
                <w:szCs w:val="16"/>
              </w:rPr>
              <w:t>65.203.000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F21A3C" w14:textId="5B05E561" w:rsidR="00982A58" w:rsidRPr="00A15D98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31E3E">
              <w:rPr>
                <w:rFonts w:cs="Arial"/>
                <w:color w:val="000000"/>
                <w:sz w:val="16"/>
                <w:szCs w:val="16"/>
              </w:rPr>
              <w:t>127.483.000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53ABA" w14:textId="0C3D90DC" w:rsidR="00982A58" w:rsidRPr="00A15D98" w:rsidRDefault="00982A58" w:rsidP="00982A5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31E3E">
              <w:rPr>
                <w:rFonts w:cs="Arial"/>
                <w:color w:val="000000"/>
                <w:sz w:val="16"/>
                <w:szCs w:val="16"/>
              </w:rPr>
              <w:t>178.007.000</w:t>
            </w:r>
          </w:p>
        </w:tc>
      </w:tr>
      <w:tr w:rsidR="00A15D98" w:rsidRPr="00514A44" w14:paraId="16692A72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248CDA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Ostale rezerve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FA41F" w14:textId="6FBB580E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2.130.147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7F5A7" w14:textId="5CC7D352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3.204.000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34642" w14:textId="30EAFA8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3.</w:t>
            </w:r>
            <w:r w:rsidR="00982A58" w:rsidRPr="00A15D98">
              <w:rPr>
                <w:rFonts w:cs="Arial"/>
                <w:color w:val="000000"/>
                <w:sz w:val="16"/>
                <w:szCs w:val="16"/>
              </w:rPr>
              <w:t>38</w:t>
            </w:r>
            <w:r w:rsidR="00982A58">
              <w:rPr>
                <w:rFonts w:cs="Arial"/>
                <w:color w:val="000000"/>
                <w:sz w:val="16"/>
                <w:szCs w:val="16"/>
              </w:rPr>
              <w:t>1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B43B7" w14:textId="4198CB47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3.</w:t>
            </w:r>
            <w:r w:rsidR="00982A58" w:rsidRPr="00A15D98">
              <w:rPr>
                <w:rFonts w:cs="Arial"/>
                <w:color w:val="000000"/>
                <w:sz w:val="16"/>
                <w:szCs w:val="16"/>
              </w:rPr>
              <w:t>48</w:t>
            </w:r>
            <w:r w:rsidR="00982A58">
              <w:rPr>
                <w:rFonts w:cs="Arial"/>
                <w:color w:val="000000"/>
                <w:sz w:val="16"/>
                <w:szCs w:val="16"/>
              </w:rPr>
              <w:t>1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21B97E" w14:textId="1DBB474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3.</w:t>
            </w:r>
            <w:r w:rsidR="00982A58" w:rsidRPr="00A15D98">
              <w:rPr>
                <w:rFonts w:cs="Arial"/>
                <w:color w:val="000000"/>
                <w:sz w:val="16"/>
                <w:szCs w:val="16"/>
              </w:rPr>
              <w:t>57</w:t>
            </w:r>
            <w:r w:rsidR="00982A58">
              <w:rPr>
                <w:rFonts w:cs="Arial"/>
                <w:color w:val="000000"/>
                <w:sz w:val="16"/>
                <w:szCs w:val="16"/>
              </w:rPr>
              <w:t>3</w:t>
            </w:r>
            <w:r w:rsidRPr="00A15D98">
              <w:rPr>
                <w:rFonts w:cs="Arial"/>
                <w:color w:val="000000"/>
                <w:sz w:val="16"/>
                <w:szCs w:val="16"/>
              </w:rPr>
              <w:t>.000</w:t>
            </w:r>
          </w:p>
        </w:tc>
      </w:tr>
      <w:tr w:rsidR="00A15D98" w:rsidRPr="00514A44" w14:paraId="33D0BAAB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8E0F62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Dobit tekućeg razdoblja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23F55" w14:textId="7ADC82DB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39.896.639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45E4C" w14:textId="05E32CC4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63.976.000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1A95B" w14:textId="78269CA6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62.280.000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ACE44" w14:textId="4F520EFF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50.524.000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E7E81B" w14:textId="5D64B849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51.803.000</w:t>
            </w:r>
          </w:p>
        </w:tc>
      </w:tr>
      <w:tr w:rsidR="00A15D98" w:rsidRPr="00514A44" w14:paraId="6A86B82B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5EF56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Garantni fond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08CCA" w14:textId="6533E104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1.637.399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5F9F3" w14:textId="12D0DD4C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color w:val="000000"/>
                <w:sz w:val="16"/>
                <w:szCs w:val="16"/>
              </w:rPr>
              <w:t>1.637.000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9D97C" w14:textId="75A9D26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1.637.000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95843" w14:textId="46BBFD8E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1.637.000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8C09F6" w14:textId="1DC8E967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color w:val="000000"/>
                <w:sz w:val="16"/>
                <w:szCs w:val="16"/>
              </w:rPr>
              <w:t>1.637.000</w:t>
            </w:r>
          </w:p>
        </w:tc>
      </w:tr>
      <w:tr w:rsidR="00A15D98" w:rsidRPr="00514A44" w14:paraId="7277E6F1" w14:textId="77777777" w:rsidTr="008B1CFF">
        <w:trPr>
          <w:trHeight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4D54391D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Ukupni kapital i rezerve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bottom"/>
          </w:tcPr>
          <w:p w14:paraId="6B9A0CEC" w14:textId="62B739C8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1.503.493.497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14:paraId="0FEEA782" w14:textId="2731B21D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1.571.043.000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9F3D915" w14:textId="2FC44787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2.043.501.000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6ADBB54C" w14:textId="401C6502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2.094.125.000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09C70712" w14:textId="0B2FFE6D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2.146.020.000</w:t>
            </w:r>
          </w:p>
        </w:tc>
      </w:tr>
      <w:tr w:rsidR="00FE3669" w:rsidRPr="00514A44" w14:paraId="32FF5F68" w14:textId="77777777" w:rsidTr="008B1CFF">
        <w:trPr>
          <w:trHeight w:hRule="exact" w:val="259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14:paraId="7CE3AF6C" w14:textId="77777777" w:rsidR="00FE3669" w:rsidRPr="00514A44" w:rsidRDefault="00FE3669" w:rsidP="00897678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FDD291F" w14:textId="77777777" w:rsidR="00FE3669" w:rsidRPr="002B552B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7F982D" w14:textId="77777777" w:rsidR="00FE3669" w:rsidRPr="002B552B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B56910A" w14:textId="77777777" w:rsidR="00FE3669" w:rsidRPr="00A15D98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30710D0" w14:textId="77777777" w:rsidR="00FE3669" w:rsidRPr="00A15D98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11CCFC8" w14:textId="77777777" w:rsidR="00FE3669" w:rsidRPr="00A15D98" w:rsidRDefault="00FE3669" w:rsidP="00547A08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15D98" w:rsidRPr="00A73253" w14:paraId="0123DA8A" w14:textId="77777777" w:rsidTr="008B1CFF">
        <w:trPr>
          <w:trHeight w:hRule="exact" w:val="264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09FBE01E" w14:textId="77777777" w:rsidR="00A15D98" w:rsidRPr="00514A44" w:rsidRDefault="00A15D98" w:rsidP="00A15D98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Ukupne obveze i glavnica i rezerve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687643B8" w14:textId="207B526E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3.995.905.473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1C10CEA0" w14:textId="04E98589" w:rsidR="00A15D98" w:rsidRPr="002B552B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552B">
              <w:rPr>
                <w:rFonts w:cs="Arial"/>
                <w:b/>
                <w:bCs/>
                <w:color w:val="000000"/>
                <w:sz w:val="16"/>
                <w:szCs w:val="16"/>
              </w:rPr>
              <w:t>4.003.018.000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0E2FC851" w14:textId="4FBDE780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4.508.282.000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5A24839F" w14:textId="62104591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4.508.862.000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</w:tcPr>
          <w:p w14:paraId="45DA4D71" w14:textId="162E8151" w:rsidR="00A15D98" w:rsidRPr="00A15D98" w:rsidRDefault="00A15D98" w:rsidP="00A15D98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5D98">
              <w:rPr>
                <w:rFonts w:cs="Arial"/>
                <w:b/>
                <w:bCs/>
                <w:color w:val="000000"/>
                <w:sz w:val="16"/>
                <w:szCs w:val="16"/>
              </w:rPr>
              <w:t>4.501.088.000</w:t>
            </w:r>
          </w:p>
        </w:tc>
      </w:tr>
    </w:tbl>
    <w:p w14:paraId="5AE50CF6" w14:textId="77777777" w:rsidR="008B1CFF" w:rsidRPr="008B1CFF" w:rsidRDefault="008B1CFF" w:rsidP="008B1CFF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</w:p>
    <w:p w14:paraId="4B900C70" w14:textId="77777777" w:rsidR="008B1CFF" w:rsidRDefault="008B1CFF" w:rsidP="008B1CFF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</w:p>
    <w:p w14:paraId="4364E384" w14:textId="77777777" w:rsidR="008B1CFF" w:rsidRDefault="008B1CFF" w:rsidP="008B1CFF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  <w:sectPr w:rsidR="008B1CFF" w:rsidSect="008B1CF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AFC12AA" w14:textId="77777777" w:rsidR="008B1CFF" w:rsidRPr="008B1CFF" w:rsidRDefault="008B1CFF" w:rsidP="008B1CFF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</w:p>
    <w:p w14:paraId="01F4D52F" w14:textId="202F244B" w:rsidR="00CF3DA9" w:rsidRPr="00731E3E" w:rsidRDefault="00CF3DA9" w:rsidP="00731E3E">
      <w:pPr>
        <w:pStyle w:val="ListParagraph"/>
        <w:numPr>
          <w:ilvl w:val="0"/>
          <w:numId w:val="51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  <w:r w:rsidRPr="00731E3E">
        <w:rPr>
          <w:rFonts w:eastAsia="Times New Roman" w:cs="Arial"/>
          <w:b/>
          <w:bCs/>
          <w:sz w:val="20"/>
        </w:rPr>
        <w:t>Plan Izvještaja o novčanom toku na dan 31.12.:</w:t>
      </w:r>
    </w:p>
    <w:p w14:paraId="736F9B4E" w14:textId="77777777" w:rsidR="00774A51" w:rsidRPr="00731E3E" w:rsidRDefault="00774A51" w:rsidP="00731E3E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ind w:left="644"/>
        <w:jc w:val="both"/>
        <w:rPr>
          <w:rFonts w:eastAsia="Times New Roman" w:cs="Arial"/>
          <w:b/>
          <w:bCs/>
          <w:sz w:val="20"/>
        </w:rPr>
      </w:pPr>
    </w:p>
    <w:tbl>
      <w:tblPr>
        <w:tblW w:w="6328" w:type="pct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606"/>
        <w:gridCol w:w="520"/>
        <w:gridCol w:w="685"/>
        <w:gridCol w:w="9"/>
        <w:gridCol w:w="1197"/>
        <w:gridCol w:w="18"/>
        <w:gridCol w:w="206"/>
        <w:gridCol w:w="981"/>
        <w:gridCol w:w="27"/>
        <w:gridCol w:w="158"/>
        <w:gridCol w:w="1021"/>
        <w:gridCol w:w="36"/>
        <w:gridCol w:w="205"/>
        <w:gridCol w:w="965"/>
        <w:gridCol w:w="45"/>
        <w:gridCol w:w="164"/>
      </w:tblGrid>
      <w:tr w:rsidR="00995AE4" w:rsidRPr="00514A44" w14:paraId="127A52DE" w14:textId="77777777" w:rsidTr="002E346E">
        <w:trPr>
          <w:gridAfter w:val="1"/>
          <w:wAfter w:w="164" w:type="dxa"/>
          <w:trHeight w:val="192"/>
          <w:jc w:val="center"/>
        </w:trPr>
        <w:tc>
          <w:tcPr>
            <w:tcW w:w="11318" w:type="dxa"/>
            <w:gridSpan w:val="16"/>
            <w:tcBorders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30EC5" w14:textId="77777777" w:rsidR="00D40DEE" w:rsidRPr="00514A44" w:rsidRDefault="00D40DEE" w:rsidP="00D40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IZVJEŠTAJ O NOVČANOM TOKU - DIREKTNA METODA</w:t>
            </w:r>
          </w:p>
        </w:tc>
      </w:tr>
      <w:tr w:rsidR="00995AE4" w:rsidRPr="00514A44" w14:paraId="4FE64C3B" w14:textId="77777777" w:rsidTr="002E346E">
        <w:trPr>
          <w:gridAfter w:val="1"/>
          <w:wAfter w:w="164" w:type="dxa"/>
          <w:trHeight w:val="60"/>
          <w:jc w:val="center"/>
        </w:trPr>
        <w:tc>
          <w:tcPr>
            <w:tcW w:w="11318" w:type="dxa"/>
            <w:gridSpan w:val="16"/>
            <w:tcBorders>
              <w:top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9DB12" w14:textId="77777777" w:rsidR="00B20C33" w:rsidRPr="00514A44" w:rsidRDefault="00C27A51" w:rsidP="00D40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z</w:t>
            </w:r>
            <w:r w:rsidR="00B20C33" w:rsidRPr="00514A44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 xml:space="preserve">a  razdoblje  od 1. siječnja  do 31. prosinca </w:t>
            </w:r>
          </w:p>
        </w:tc>
      </w:tr>
      <w:tr w:rsidR="00560BA1" w:rsidRPr="00514A44" w14:paraId="2D36E403" w14:textId="77777777" w:rsidTr="002E346E">
        <w:trPr>
          <w:trHeight w:val="210"/>
          <w:jc w:val="center"/>
        </w:trPr>
        <w:tc>
          <w:tcPr>
            <w:tcW w:w="639" w:type="dxa"/>
            <w:tcBorders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F76FAF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4606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15844213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E7A0E8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149B22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B91DAF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4AE65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934123" w14:textId="07504374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Cs/>
                <w:sz w:val="16"/>
                <w:szCs w:val="16"/>
              </w:rPr>
              <w:t>(u EUR)</w:t>
            </w:r>
          </w:p>
        </w:tc>
      </w:tr>
      <w:tr w:rsidR="00560BA1" w:rsidRPr="00514A44" w14:paraId="2F0C6E5C" w14:textId="77777777" w:rsidTr="002E346E">
        <w:trPr>
          <w:gridAfter w:val="2"/>
          <w:wAfter w:w="209" w:type="dxa"/>
          <w:trHeight w:val="409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6EDD9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 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1F53B6" w14:textId="77777777" w:rsidR="00BA4E6F" w:rsidRPr="00514A44" w:rsidRDefault="00BA4E6F" w:rsidP="00480C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3FEC0" w14:textId="120F1767" w:rsidR="007A7A45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Ostvarenje</w:t>
            </w:r>
          </w:p>
          <w:p w14:paraId="6530F367" w14:textId="68018E3A" w:rsidR="00BA4E6F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51014C">
              <w:rPr>
                <w:rFonts w:eastAsia="Times New Roman" w:cs="Arial"/>
                <w:b/>
                <w:bCs/>
                <w:sz w:val="16"/>
                <w:szCs w:val="16"/>
              </w:rPr>
              <w:t>4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F690B5" w14:textId="77777777" w:rsidR="00BA4E6F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Procjena</w:t>
            </w:r>
          </w:p>
          <w:p w14:paraId="0B1A44E0" w14:textId="644C9987" w:rsidR="00BA4E6F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51014C">
              <w:rPr>
                <w:rFonts w:eastAsia="Times New Roman" w:cs="Arial"/>
                <w:b/>
                <w:bCs/>
                <w:sz w:val="16"/>
                <w:szCs w:val="16"/>
              </w:rPr>
              <w:t>5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A2114" w14:textId="1EBA2FAC" w:rsidR="007A7A45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Plan za</w:t>
            </w:r>
          </w:p>
          <w:p w14:paraId="32E17E1B" w14:textId="53669338" w:rsidR="00BA4E6F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51014C">
              <w:rPr>
                <w:rFonts w:eastAsia="Times New Roman" w:cs="Arial"/>
                <w:b/>
                <w:bCs/>
                <w:sz w:val="16"/>
                <w:szCs w:val="16"/>
              </w:rPr>
              <w:t>6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6E3DC" w14:textId="67C3A2D6" w:rsidR="007A7A45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Plan za</w:t>
            </w:r>
          </w:p>
          <w:p w14:paraId="0FAFAECC" w14:textId="0014DF74" w:rsidR="00BA4E6F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51014C">
              <w:rPr>
                <w:rFonts w:eastAsia="Times New Roman" w:cs="Arial"/>
                <w:b/>
                <w:bCs/>
                <w:sz w:val="16"/>
                <w:szCs w:val="16"/>
              </w:rPr>
              <w:t>7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F2CA" w14:textId="574AE546" w:rsidR="007A7A45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Plan za</w:t>
            </w:r>
          </w:p>
          <w:p w14:paraId="61D18B8B" w14:textId="4384561C" w:rsidR="00BA4E6F" w:rsidRPr="00730C2C" w:rsidRDefault="00BA4E6F" w:rsidP="00774A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202</w:t>
            </w:r>
            <w:r w:rsidR="0051014C">
              <w:rPr>
                <w:rFonts w:eastAsia="Times New Roman" w:cs="Arial"/>
                <w:b/>
                <w:bCs/>
                <w:sz w:val="16"/>
                <w:szCs w:val="16"/>
              </w:rPr>
              <w:t>8</w:t>
            </w:r>
            <w:r w:rsidRPr="00730C2C">
              <w:rPr>
                <w:rFonts w:eastAsia="Times New Roman" w:cs="Arial"/>
                <w:b/>
                <w:bCs/>
                <w:sz w:val="16"/>
                <w:szCs w:val="16"/>
              </w:rPr>
              <w:t>.</w:t>
            </w:r>
          </w:p>
        </w:tc>
      </w:tr>
      <w:tr w:rsidR="00560BA1" w:rsidRPr="00514A44" w14:paraId="11891D9F" w14:textId="77777777" w:rsidTr="002E346E">
        <w:trPr>
          <w:gridAfter w:val="2"/>
          <w:wAfter w:w="209" w:type="dxa"/>
          <w:trHeight w:val="39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F290B9" w14:textId="35CB7AF7" w:rsidR="0051014C" w:rsidRPr="00514A44" w:rsidRDefault="0051014C" w:rsidP="002E34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514A44">
              <w:rPr>
                <w:rFonts w:eastAsia="Times New Roman" w:cs="Arial"/>
                <w:color w:val="000000"/>
                <w:sz w:val="17"/>
                <w:szCs w:val="17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6BFC2" w14:textId="45D4A044" w:rsidR="0051014C" w:rsidRPr="00514A44" w:rsidRDefault="0051014C" w:rsidP="0051014C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RASPOLOŽIVA SREDSTVA NA POČETKU GODINE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3DACC" w14:textId="57CCF628" w:rsidR="0051014C" w:rsidRPr="004141B4" w:rsidRDefault="0051014C" w:rsidP="005101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4141B4">
              <w:rPr>
                <w:rFonts w:cs="Arial"/>
                <w:b/>
                <w:bCs/>
                <w:color w:val="000000"/>
                <w:sz w:val="15"/>
                <w:szCs w:val="15"/>
              </w:rPr>
              <w:t>390.321.955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D7B55" w14:textId="0901A704" w:rsidR="0051014C" w:rsidRPr="004141B4" w:rsidRDefault="0051014C" w:rsidP="005101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4141B4">
              <w:rPr>
                <w:rFonts w:cs="Arial"/>
                <w:b/>
                <w:bCs/>
                <w:color w:val="000000"/>
                <w:sz w:val="15"/>
                <w:szCs w:val="15"/>
              </w:rPr>
              <w:t>413.257.313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BDE2F" w14:textId="6C10B2DF" w:rsidR="0051014C" w:rsidRPr="0051014C" w:rsidRDefault="0051014C" w:rsidP="005101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51014C">
              <w:rPr>
                <w:rFonts w:cs="Arial"/>
                <w:b/>
                <w:bCs/>
                <w:color w:val="000000"/>
                <w:sz w:val="15"/>
                <w:szCs w:val="15"/>
              </w:rPr>
              <w:t>479.323.458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76BAC" w14:textId="593CF205" w:rsidR="0051014C" w:rsidRPr="0051014C" w:rsidRDefault="0051014C" w:rsidP="005101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51014C">
              <w:rPr>
                <w:rFonts w:cs="Arial"/>
                <w:b/>
                <w:bCs/>
                <w:color w:val="000000"/>
                <w:sz w:val="15"/>
                <w:szCs w:val="15"/>
              </w:rPr>
              <w:t>795.042.917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DA5A9D" w14:textId="12B7E58A" w:rsidR="0051014C" w:rsidRPr="0051014C" w:rsidRDefault="0051014C" w:rsidP="005101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51014C">
              <w:rPr>
                <w:rFonts w:cs="Arial"/>
                <w:b/>
                <w:bCs/>
                <w:color w:val="000000"/>
                <w:sz w:val="15"/>
                <w:szCs w:val="15"/>
              </w:rPr>
              <w:t>559.306.380</w:t>
            </w:r>
          </w:p>
        </w:tc>
      </w:tr>
      <w:tr w:rsidR="00560BA1" w:rsidRPr="00514A44" w14:paraId="33C368F0" w14:textId="77777777" w:rsidTr="002E346E">
        <w:trPr>
          <w:gridAfter w:val="1"/>
          <w:wAfter w:w="164" w:type="dxa"/>
          <w:trHeight w:val="166"/>
          <w:jc w:val="center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20CDD" w14:textId="162600D3" w:rsidR="0051014C" w:rsidRPr="00514A44" w:rsidRDefault="0051014C" w:rsidP="002E346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7"/>
                <w:szCs w:val="17"/>
              </w:rPr>
            </w:pPr>
            <w:r w:rsidRPr="00514A44">
              <w:rPr>
                <w:rFonts w:eastAsia="Times New Roman" w:cs="Arial"/>
                <w:b/>
                <w:bCs/>
                <w:sz w:val="17"/>
                <w:szCs w:val="17"/>
              </w:rPr>
              <w:t>Odljevi: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2B8B1" w14:textId="7AD46015" w:rsidR="0051014C" w:rsidRPr="00514A44" w:rsidRDefault="0051014C" w:rsidP="0051014C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41BAB" w14:textId="1D8462F0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06B0" w14:textId="6FBE536A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  <w:r w:rsidRPr="00EB6041">
              <w:rPr>
                <w:rFonts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36740" w14:textId="1EF36EE8" w:rsidR="0051014C" w:rsidRPr="00EB6041" w:rsidRDefault="0051014C" w:rsidP="0051014C">
            <w:pPr>
              <w:spacing w:after="0" w:line="240" w:lineRule="auto"/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1CEFDE" w14:textId="7BF2734C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</w:tr>
      <w:tr w:rsidR="00560BA1" w:rsidRPr="00514A44" w14:paraId="37F09A3D" w14:textId="77777777" w:rsidTr="002E346E">
        <w:trPr>
          <w:gridAfter w:val="2"/>
          <w:wAfter w:w="209" w:type="dxa"/>
          <w:trHeight w:val="327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6A9D9F78" w14:textId="77777777" w:rsidR="0051014C" w:rsidRPr="00514A44" w:rsidRDefault="0051014C" w:rsidP="002E34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514A44">
              <w:rPr>
                <w:rFonts w:eastAsia="Times New Roman" w:cs="Arial"/>
                <w:color w:val="000000"/>
                <w:sz w:val="17"/>
                <w:szCs w:val="17"/>
              </w:rPr>
              <w:t>II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bottom"/>
            <w:hideMark/>
          </w:tcPr>
          <w:p w14:paraId="3BFBA818" w14:textId="77777777" w:rsidR="0051014C" w:rsidRPr="00514A44" w:rsidRDefault="0051014C" w:rsidP="00731E3E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PLASMANI, OTPLATA OBVEZA I TROŠKOVI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</w:tcPr>
          <w:p w14:paraId="1B36A22D" w14:textId="36DBA138" w:rsidR="0051014C" w:rsidRPr="00514A44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  <w:r w:rsidRPr="00514A44">
              <w:rPr>
                <w:rFonts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center"/>
          </w:tcPr>
          <w:p w14:paraId="19F86826" w14:textId="6986CCB2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  <w:r w:rsidRPr="00EB6041">
              <w:rPr>
                <w:rFonts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center"/>
          </w:tcPr>
          <w:p w14:paraId="0F283737" w14:textId="0FEE8BFB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center"/>
          </w:tcPr>
          <w:p w14:paraId="14DAFB5F" w14:textId="4D7CE2D7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546A"/>
            <w:noWrap/>
            <w:vAlign w:val="center"/>
          </w:tcPr>
          <w:p w14:paraId="2FEA1C71" w14:textId="4B1736F5" w:rsidR="0051014C" w:rsidRPr="00EB6041" w:rsidRDefault="0051014C" w:rsidP="0051014C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</w:tr>
      <w:tr w:rsidR="00560BA1" w:rsidRPr="00514A44" w14:paraId="70F341A7" w14:textId="77777777" w:rsidTr="002E346E">
        <w:trPr>
          <w:gridAfter w:val="2"/>
          <w:wAfter w:w="209" w:type="dxa"/>
          <w:trHeight w:val="24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59D7A6" w14:textId="77777777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1.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2CBB4" w14:textId="77777777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 xml:space="preserve">Kreditne aktivnosti - isplate po kreditnim programima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19B3" w14:textId="27FD04A8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695.072.794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FD3C7" w14:textId="48062B23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764.906.931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945CA" w14:textId="5918A608" w:rsidR="003502DB" w:rsidRPr="003502DB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811.605.526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7292E" w14:textId="09807A32" w:rsidR="003502DB" w:rsidRPr="003502DB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859.545.183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C39889" w14:textId="46F23968" w:rsidR="003502DB" w:rsidRPr="003502DB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830.280.000</w:t>
            </w:r>
          </w:p>
        </w:tc>
      </w:tr>
      <w:tr w:rsidR="00560BA1" w:rsidRPr="00514A44" w14:paraId="46EC1458" w14:textId="77777777" w:rsidTr="002E346E">
        <w:trPr>
          <w:gridAfter w:val="2"/>
          <w:wAfter w:w="209" w:type="dxa"/>
          <w:trHeight w:val="24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2A878C" w14:textId="77777777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2.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EE4A4" w14:textId="77777777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Otplata glavnice i kamata zaduženja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DA433" w14:textId="4DADED59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511.330.482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11F7A" w14:textId="0E41FA0A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496.316.924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58149" w14:textId="3A0ED244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441.226.190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AEB3" w14:textId="107003C7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389.852.364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23F96B" w14:textId="21FF722B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358.547.316</w:t>
            </w:r>
          </w:p>
        </w:tc>
      </w:tr>
      <w:tr w:rsidR="00560BA1" w:rsidRPr="00514A44" w14:paraId="3C2D38DD" w14:textId="77777777" w:rsidTr="002E346E">
        <w:trPr>
          <w:gridAfter w:val="2"/>
          <w:wAfter w:w="209" w:type="dxa"/>
          <w:trHeight w:val="24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5B118D" w14:textId="38507E7F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3.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D200C" w14:textId="180E778F" w:rsidR="003502DB" w:rsidRPr="00514A44" w:rsidRDefault="002455EC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2455EC">
              <w:rPr>
                <w:rFonts w:eastAsia="Times New Roman" w:cs="Arial"/>
                <w:color w:val="000000"/>
                <w:sz w:val="16"/>
                <w:szCs w:val="16"/>
              </w:rPr>
              <w:t>Kratkoročni depoziti i ostali računi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E8F24" w14:textId="7AB4779D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360.063.689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5FE38" w14:textId="3E48030C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50.077.547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7E055" w14:textId="6B9B245D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5DD77" w14:textId="48E78741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7E0E18" w14:textId="3389FE4B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30796090" w14:textId="77777777" w:rsidTr="002E346E">
        <w:trPr>
          <w:gridAfter w:val="2"/>
          <w:wAfter w:w="209" w:type="dxa"/>
          <w:trHeight w:val="24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E1B19B" w14:textId="53E7FBB6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4.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754DC" w14:textId="468C134E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>Troškovi poslovanja i naknada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70BA3" w14:textId="6A339A8B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26.414.550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67017" w14:textId="5817CCA3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32.313.087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9F086" w14:textId="7E3DE806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32.071.000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D4BC7" w14:textId="698E3E97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33.064.000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60D7F4" w14:textId="62AC920C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34.025.830</w:t>
            </w:r>
          </w:p>
        </w:tc>
      </w:tr>
      <w:tr w:rsidR="00560BA1" w:rsidRPr="00514A44" w14:paraId="1B5B5F8E" w14:textId="77777777" w:rsidTr="002E346E">
        <w:trPr>
          <w:gridAfter w:val="2"/>
          <w:wAfter w:w="209" w:type="dxa"/>
          <w:trHeight w:val="24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84E77F" w14:textId="0D831421" w:rsidR="004133B1" w:rsidRPr="00514A44" w:rsidRDefault="004133B1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5.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1E64D" w14:textId="77777777" w:rsidR="004133B1" w:rsidRPr="00514A44" w:rsidRDefault="004133B1" w:rsidP="004133B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>Garantni fond osiguranja izvoza –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3BE13" w14:textId="71159A41" w:rsidR="004133B1" w:rsidRPr="00E611AE" w:rsidRDefault="004133B1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34.086.710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FDAEA" w14:textId="7E0D7380" w:rsidR="004133B1" w:rsidRPr="00EB6041" w:rsidRDefault="004133B1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7.500.000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1F67D" w14:textId="6514EB6F" w:rsidR="004133B1" w:rsidRPr="0051014C" w:rsidRDefault="004133B1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A2035" w14:textId="6E98FDED" w:rsidR="004133B1" w:rsidRPr="0051014C" w:rsidRDefault="004133B1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126266" w14:textId="7E526FEB" w:rsidR="004133B1" w:rsidRPr="0051014C" w:rsidRDefault="004133B1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7.000.000</w:t>
            </w:r>
          </w:p>
        </w:tc>
      </w:tr>
      <w:tr w:rsidR="00560BA1" w:rsidRPr="00514A44" w14:paraId="051A4F86" w14:textId="77777777" w:rsidTr="002E346E">
        <w:trPr>
          <w:gridAfter w:val="2"/>
          <w:wAfter w:w="209" w:type="dxa"/>
          <w:trHeight w:val="24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D2BBF2" w14:textId="70536283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6.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10A47" w14:textId="77777777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>Ulaganje u FGS -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D6719" w14:textId="7A158394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4.490.175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8CC8C" w14:textId="34C5DBE4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E300C" w14:textId="2D876456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6093D" w14:textId="15CA021B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D2A93" w14:textId="432B8793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459275C3" w14:textId="77777777" w:rsidTr="002E346E">
        <w:trPr>
          <w:gridAfter w:val="2"/>
          <w:wAfter w:w="209" w:type="dxa"/>
          <w:trHeight w:val="392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D350C4" w14:textId="1754ECA1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7.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E5E9F" w14:textId="571076F2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>Ulaganje u investicijski fond Inicijative triju mora-mandatni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805E5" w14:textId="64B298C2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1.831.699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6E51B" w14:textId="07034FA0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1.173.265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FC49D" w14:textId="03AACE7D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2.000.000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689B5" w14:textId="4EDA3638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231.000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9DDA50" w14:textId="3C30E182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030BD807" w14:textId="77777777" w:rsidTr="002E346E">
        <w:trPr>
          <w:gridAfter w:val="2"/>
          <w:wAfter w:w="209" w:type="dxa"/>
          <w:trHeight w:val="25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F29111" w14:textId="4132924F" w:rsidR="003502DB" w:rsidRPr="00514A44" w:rsidRDefault="003502DB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8.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0F6A" w14:textId="50C7CC46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>Financijski instrumenti - NPOO -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9946A" w14:textId="4C10F120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119.203.857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F70AF" w14:textId="1C678C90" w:rsidR="003502DB" w:rsidRPr="00EB6041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5.900.000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94AD" w14:textId="46C0AEC0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39.871.052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0AAD4" w14:textId="6A94B9DB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B67C22" w14:textId="785779F3" w:rsidR="003502DB" w:rsidRPr="0051014C" w:rsidRDefault="0001508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7C63CB71" w14:textId="77777777" w:rsidTr="002E346E">
        <w:trPr>
          <w:gridAfter w:val="2"/>
          <w:wAfter w:w="209" w:type="dxa"/>
          <w:trHeight w:val="25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3BBD98" w14:textId="5144F620" w:rsidR="00EC7449" w:rsidRPr="00514A44" w:rsidRDefault="002455EC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>
              <w:rPr>
                <w:rFonts w:eastAsia="Times New Roman" w:cs="Arial"/>
                <w:sz w:val="17"/>
                <w:szCs w:val="17"/>
              </w:rPr>
              <w:t>9.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55EE3" w14:textId="2D8D7A71" w:rsidR="00EC7449" w:rsidRPr="00514A44" w:rsidRDefault="002455EC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2455EC">
              <w:rPr>
                <w:rFonts w:eastAsia="Times New Roman" w:cs="Arial"/>
                <w:color w:val="000000"/>
                <w:sz w:val="16"/>
                <w:szCs w:val="16"/>
              </w:rPr>
              <w:t>Fond za inovacije 3SI –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60F3D" w14:textId="770756EA" w:rsidR="00EC7449" w:rsidRPr="000D41BD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3A320" w14:textId="3CE11511" w:rsidR="00EC7449" w:rsidRPr="000D41BD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20.000.000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5E828" w14:textId="47EC13CF" w:rsidR="00EC7449" w:rsidRPr="003502DB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7FECE" w14:textId="4CB9A920" w:rsidR="00EC7449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E6E81E" w14:textId="67AB537E" w:rsidR="00EC7449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5EB0F3DE" w14:textId="77777777" w:rsidTr="002E346E">
        <w:trPr>
          <w:gridAfter w:val="2"/>
          <w:wAfter w:w="209" w:type="dxa"/>
          <w:trHeight w:val="25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69687F" w14:textId="3B9C9045" w:rsidR="003502DB" w:rsidRPr="00514A44" w:rsidRDefault="002455EC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>
              <w:rPr>
                <w:rFonts w:eastAsia="Times New Roman" w:cs="Arial"/>
                <w:sz w:val="17"/>
                <w:szCs w:val="17"/>
              </w:rPr>
              <w:t>10</w:t>
            </w:r>
            <w:r w:rsidR="003502DB" w:rsidRPr="00514A44">
              <w:rPr>
                <w:rFonts w:eastAsia="Times New Roman" w:cs="Arial"/>
                <w:sz w:val="17"/>
                <w:szCs w:val="17"/>
              </w:rPr>
              <w:t>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ABF68" w14:textId="77777777" w:rsidR="003502DB" w:rsidRPr="00514A44" w:rsidRDefault="003502DB" w:rsidP="00982A5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14A44">
              <w:rPr>
                <w:rFonts w:eastAsia="Times New Roman" w:cs="Arial"/>
                <w:color w:val="000000"/>
                <w:sz w:val="16"/>
                <w:szCs w:val="16"/>
              </w:rPr>
              <w:t xml:space="preserve">Ostali plasmani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1E0E5" w14:textId="456F38E7" w:rsidR="003502DB" w:rsidRPr="00E611AE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165.621.891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D778D" w14:textId="00577153" w:rsidR="003502DB" w:rsidRPr="00EB6041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1</w:t>
            </w:r>
            <w:r w:rsidR="003502DB" w:rsidRPr="000D41BD">
              <w:rPr>
                <w:rFonts w:cs="Arial"/>
                <w:color w:val="000000"/>
                <w:sz w:val="15"/>
                <w:szCs w:val="15"/>
              </w:rPr>
              <w:t>3.917.933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01296" w14:textId="4332DC05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18.569.000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5BE0A" w14:textId="65C89F7B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9.662.470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784C4B" w14:textId="439FDF25" w:rsidR="003502DB" w:rsidRPr="0051014C" w:rsidRDefault="003502DB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3502DB">
              <w:rPr>
                <w:rFonts w:cs="Arial"/>
                <w:color w:val="000000"/>
                <w:sz w:val="15"/>
                <w:szCs w:val="15"/>
              </w:rPr>
              <w:t>11.975.595</w:t>
            </w:r>
          </w:p>
        </w:tc>
      </w:tr>
      <w:tr w:rsidR="00560BA1" w:rsidRPr="00514A44" w14:paraId="6E64AFB9" w14:textId="77777777" w:rsidTr="002E346E">
        <w:trPr>
          <w:gridAfter w:val="2"/>
          <w:wAfter w:w="209" w:type="dxa"/>
          <w:trHeight w:val="376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45886D0E" w14:textId="16618519" w:rsidR="004133B1" w:rsidRPr="00514A44" w:rsidRDefault="004133B1" w:rsidP="002E346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1DCC9106" w14:textId="77777777" w:rsidR="004133B1" w:rsidRPr="00514A44" w:rsidRDefault="004133B1" w:rsidP="004133B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UKUPNO (II)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10438386" w14:textId="1E26D9B6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1.918.115.847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9196D05" w14:textId="509601C6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1.3</w:t>
            </w: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92</w:t>
            </w: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.</w:t>
            </w: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1</w:t>
            </w: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05.68</w:t>
            </w: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2DBB510E" w14:textId="0D1ACE87" w:rsidR="004133B1" w:rsidRPr="0051014C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1.352.342.768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6214CE6" w14:textId="5871BA41" w:rsidR="004133B1" w:rsidRPr="0051014C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1.299.355.017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468FB99E" w14:textId="1E0325B5" w:rsidR="004133B1" w:rsidRPr="0051014C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1.241.828.741</w:t>
            </w:r>
          </w:p>
        </w:tc>
      </w:tr>
      <w:tr w:rsidR="00560BA1" w:rsidRPr="00514A44" w14:paraId="0433604B" w14:textId="77777777" w:rsidTr="002E346E">
        <w:trPr>
          <w:gridAfter w:val="1"/>
          <w:wAfter w:w="164" w:type="dxa"/>
          <w:trHeight w:val="224"/>
          <w:jc w:val="center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64A77" w14:textId="4ACEDFB5" w:rsidR="00BA4E6F" w:rsidRPr="00514A44" w:rsidRDefault="00BA4E6F" w:rsidP="00DE2920">
            <w:pPr>
              <w:spacing w:after="0" w:line="240" w:lineRule="auto"/>
              <w:rPr>
                <w:rFonts w:eastAsia="Times New Roman" w:cs="Arial"/>
                <w:b/>
                <w:bCs/>
                <w:sz w:val="17"/>
                <w:szCs w:val="17"/>
              </w:rPr>
            </w:pPr>
            <w:r w:rsidRPr="00514A44">
              <w:rPr>
                <w:rFonts w:eastAsia="Times New Roman" w:cs="Arial"/>
                <w:b/>
                <w:bCs/>
                <w:sz w:val="17"/>
                <w:szCs w:val="17"/>
              </w:rPr>
              <w:t>Priljevi: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32F07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00646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CB9E2" w14:textId="7D68F492" w:rsidR="00BA4E6F" w:rsidRPr="00514A44" w:rsidRDefault="00BA4E6F" w:rsidP="00731E3E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3F748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C25960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</w:tr>
      <w:tr w:rsidR="00560BA1" w:rsidRPr="00514A44" w14:paraId="13BD3F9C" w14:textId="77777777" w:rsidTr="002E346E">
        <w:trPr>
          <w:gridAfter w:val="2"/>
          <w:wAfter w:w="209" w:type="dxa"/>
          <w:trHeight w:val="357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4201CF60" w14:textId="77777777" w:rsidR="00BA4E6F" w:rsidRPr="00514A44" w:rsidRDefault="00BA4E6F" w:rsidP="002E346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7"/>
                <w:szCs w:val="17"/>
              </w:rPr>
            </w:pPr>
            <w:r w:rsidRPr="00514A44">
              <w:rPr>
                <w:rFonts w:eastAsia="Times New Roman" w:cs="Arial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bottom"/>
            <w:hideMark/>
          </w:tcPr>
          <w:p w14:paraId="5A7D5D35" w14:textId="77777777" w:rsidR="00BA4E6F" w:rsidRPr="00514A44" w:rsidRDefault="00BA4E6F" w:rsidP="00731E3E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IZVORI SREDSTAVA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</w:tcPr>
          <w:p w14:paraId="04643391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131B0018" w14:textId="3E7B92BB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4C3E3788" w14:textId="25B8D5FE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</w:tcPr>
          <w:p w14:paraId="09E53AF8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546A"/>
            <w:noWrap/>
            <w:vAlign w:val="bottom"/>
          </w:tcPr>
          <w:p w14:paraId="3A13F869" w14:textId="77777777" w:rsidR="00BA4E6F" w:rsidRPr="00514A44" w:rsidRDefault="00BA4E6F" w:rsidP="00774A51">
            <w:pPr>
              <w:spacing w:after="0" w:line="240" w:lineRule="auto"/>
              <w:jc w:val="right"/>
              <w:rPr>
                <w:rFonts w:cs="Arial"/>
                <w:sz w:val="15"/>
                <w:szCs w:val="15"/>
              </w:rPr>
            </w:pPr>
          </w:p>
        </w:tc>
      </w:tr>
      <w:tr w:rsidR="00560BA1" w:rsidRPr="00514A44" w14:paraId="73C4F5F2" w14:textId="77777777" w:rsidTr="002E346E">
        <w:trPr>
          <w:gridAfter w:val="2"/>
          <w:wAfter w:w="209" w:type="dxa"/>
          <w:trHeight w:val="40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3DF160" w14:textId="77777777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1.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1E870" w14:textId="79CA5F4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Očekivana naplata glavnice</w:t>
            </w:r>
            <w:r w:rsidR="002455EC">
              <w:rPr>
                <w:rFonts w:eastAsia="Times New Roman" w:cs="Arial"/>
                <w:sz w:val="16"/>
                <w:szCs w:val="16"/>
              </w:rPr>
              <w:t xml:space="preserve">, </w:t>
            </w:r>
            <w:r w:rsidRPr="00514A44">
              <w:rPr>
                <w:rFonts w:eastAsia="Times New Roman" w:cs="Arial"/>
                <w:sz w:val="16"/>
                <w:szCs w:val="16"/>
              </w:rPr>
              <w:t>kamate</w:t>
            </w:r>
            <w:r w:rsidR="002455EC">
              <w:rPr>
                <w:rFonts w:eastAsia="Times New Roman" w:cs="Arial"/>
                <w:sz w:val="16"/>
                <w:szCs w:val="16"/>
              </w:rPr>
              <w:t xml:space="preserve"> i naknade</w:t>
            </w:r>
            <w:r w:rsidRPr="00514A44">
              <w:rPr>
                <w:rFonts w:eastAsia="Times New Roman" w:cs="Arial"/>
                <w:sz w:val="16"/>
                <w:szCs w:val="16"/>
              </w:rPr>
              <w:t xml:space="preserve"> po odobrenim kreditima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9FBB" w14:textId="4FC0852F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812.736.755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A9750" w14:textId="61E894AD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977.591.567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F3F10" w14:textId="54C20146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841.579.173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32A72" w14:textId="799B1976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742.162.48</w:t>
            </w:r>
            <w:r w:rsidR="00711074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D024E4" w14:textId="6FEFFADB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722.532.98</w:t>
            </w:r>
            <w:r w:rsidR="00711074">
              <w:rPr>
                <w:rFonts w:cs="Arial"/>
                <w:color w:val="000000"/>
                <w:sz w:val="15"/>
                <w:szCs w:val="15"/>
              </w:rPr>
              <w:t>9</w:t>
            </w:r>
          </w:p>
        </w:tc>
      </w:tr>
      <w:tr w:rsidR="00560BA1" w:rsidRPr="00514A44" w14:paraId="6B6AF70A" w14:textId="77777777" w:rsidTr="002E346E">
        <w:trPr>
          <w:gridAfter w:val="2"/>
          <w:wAfter w:w="209" w:type="dxa"/>
          <w:trHeight w:val="202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1C4869" w14:textId="77777777" w:rsidR="000D41BD" w:rsidRPr="004133B1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4133B1">
              <w:rPr>
                <w:rFonts w:eastAsia="Times New Roman" w:cs="Arial"/>
                <w:sz w:val="17"/>
                <w:szCs w:val="17"/>
              </w:rPr>
              <w:t>2.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612DBF4" w14:textId="77777777" w:rsidR="000D41BD" w:rsidRPr="004133B1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133B1">
              <w:rPr>
                <w:rFonts w:eastAsia="Times New Roman" w:cs="Arial"/>
                <w:sz w:val="16"/>
                <w:szCs w:val="16"/>
              </w:rPr>
              <w:t>Povlačenje sredstava po ugovorenim obvezama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D83800" w14:textId="3D8970B1" w:rsidR="000D41BD" w:rsidRPr="00731E3E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color w:val="000000"/>
                <w:sz w:val="15"/>
                <w:szCs w:val="15"/>
              </w:rPr>
              <w:t>526.184.640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E922B5" w14:textId="292207C9" w:rsidR="000D41BD" w:rsidRPr="00731E3E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color w:val="000000"/>
                <w:sz w:val="15"/>
                <w:szCs w:val="15"/>
              </w:rPr>
              <w:t>429.387.312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91DBC5" w14:textId="2B9BB3B7" w:rsidR="000D41BD" w:rsidRPr="00731E3E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color w:val="000000"/>
                <w:sz w:val="15"/>
                <w:szCs w:val="15"/>
              </w:rPr>
              <w:t>360.000.000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A8E3D7" w14:textId="2D185BE8" w:rsidR="000D41BD" w:rsidRPr="00731E3E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color w:val="000000"/>
                <w:sz w:val="15"/>
                <w:szCs w:val="15"/>
              </w:rPr>
              <w:t>299.225.000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398FB1" w14:textId="53B3405B" w:rsidR="000D41BD" w:rsidRPr="00731E3E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color w:val="000000"/>
                <w:sz w:val="15"/>
                <w:szCs w:val="15"/>
              </w:rPr>
              <w:t>250.750.000</w:t>
            </w:r>
          </w:p>
        </w:tc>
      </w:tr>
      <w:tr w:rsidR="00560BA1" w:rsidRPr="00514A44" w14:paraId="4A3CDA8C" w14:textId="77777777" w:rsidTr="002E346E">
        <w:trPr>
          <w:gridAfter w:val="2"/>
          <w:wAfter w:w="209" w:type="dxa"/>
          <w:trHeight w:val="152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942A94" w14:textId="4D2CA35B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231A1" w14:textId="7777777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</w:rPr>
            </w:pPr>
            <w:r w:rsidRPr="00514A44">
              <w:rPr>
                <w:rFonts w:eastAsia="Times New Roman" w:cs="Arial"/>
                <w:i/>
                <w:iCs/>
                <w:sz w:val="16"/>
                <w:szCs w:val="16"/>
              </w:rPr>
              <w:t xml:space="preserve"> - povlačenje sredstava putem posebnih financijskih institucija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87510" w14:textId="7D9C2AAD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526.184.640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FBEE4" w14:textId="021C3F29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379.387.312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EF2A1" w14:textId="33D40B75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360.000.000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EE528" w14:textId="6637CD95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299.225.000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59DAC3" w14:textId="1C7628B8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250.750.000</w:t>
            </w:r>
          </w:p>
        </w:tc>
      </w:tr>
      <w:tr w:rsidR="00560BA1" w:rsidRPr="00514A44" w14:paraId="6E69200A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991C81" w14:textId="4802B98B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74D10" w14:textId="7777777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</w:rPr>
            </w:pPr>
            <w:r w:rsidRPr="00514A44">
              <w:rPr>
                <w:rFonts w:eastAsia="Times New Roman" w:cs="Arial"/>
                <w:i/>
                <w:iCs/>
                <w:sz w:val="16"/>
                <w:szCs w:val="16"/>
              </w:rPr>
              <w:t xml:space="preserve"> - zaduženje Ministarstva financija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E601B" w14:textId="5AF7EE85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99C37" w14:textId="3329D252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50.000.000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B8CAC" w14:textId="7FC48E81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087B7" w14:textId="7D47A350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C33A2B" w14:textId="0136DFBF" w:rsidR="000D41BD" w:rsidRPr="002E346E" w:rsidRDefault="000D41BD" w:rsidP="00774A51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5"/>
                <w:szCs w:val="15"/>
              </w:rPr>
            </w:pPr>
            <w:r w:rsidRPr="002E346E">
              <w:rPr>
                <w:rFonts w:cs="Arial"/>
                <w:i/>
                <w:iCs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0E906459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C0A8C2" w14:textId="555E3F05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3.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6E8A1" w14:textId="5A5400CD" w:rsidR="000D41BD" w:rsidRPr="00514A44" w:rsidRDefault="002455EC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455EC">
              <w:rPr>
                <w:rFonts w:eastAsia="Times New Roman" w:cs="Arial"/>
                <w:sz w:val="16"/>
                <w:szCs w:val="16"/>
              </w:rPr>
              <w:t>Kratkoročni depoziti i ostali računi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0A688" w14:textId="53E67F8E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308.722.676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1698D" w14:textId="53066834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12.132.000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4F197" w14:textId="1F991F53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5145C" w14:textId="04915A6D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AD37B" w14:textId="155CFFE5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100.000.000</w:t>
            </w:r>
          </w:p>
        </w:tc>
      </w:tr>
      <w:tr w:rsidR="00560BA1" w:rsidRPr="00514A44" w14:paraId="09D03809" w14:textId="77777777" w:rsidTr="002E346E">
        <w:trPr>
          <w:gridAfter w:val="2"/>
          <w:wAfter w:w="209" w:type="dxa"/>
          <w:trHeight w:val="40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C71391" w14:textId="0F66352F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4.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67C1E" w14:textId="7777777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Uplate iz Proračuna Republike Hrvatske u osnivački kapital HBOR-a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B4AA4" w14:textId="03436575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3.000.000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B46DF" w14:textId="1D573747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2.500.000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1BF59" w14:textId="2578F887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410.612.000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6A9A5" w14:textId="4D6FD180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F729DB" w14:textId="702692B6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785C1838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02601A" w14:textId="3A039144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5.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D8D14" w14:textId="6C6D6281" w:rsidR="000D41BD" w:rsidRPr="00514A44" w:rsidRDefault="002E346E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E346E">
              <w:rPr>
                <w:rFonts w:eastAsia="Times New Roman" w:cs="Arial"/>
                <w:sz w:val="16"/>
                <w:szCs w:val="16"/>
              </w:rPr>
              <w:t>Povlašteno financiranje – subvencioniranje kamatnih stopa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FFEC2" w14:textId="5D3F13E0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D3EC2" w14:textId="53B15608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65189" w14:textId="2EDC2EE3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2CA1C" w14:textId="39456710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8.000.000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10901A" w14:textId="419B0E71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12.000.000</w:t>
            </w:r>
          </w:p>
        </w:tc>
      </w:tr>
      <w:tr w:rsidR="00560BA1" w:rsidRPr="00514A44" w14:paraId="38A29F96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1A19B4" w14:textId="39803C12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6.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8BD86" w14:textId="63AFA1D2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Garantni fond osiguranja izvoza –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3BAE4" w14:textId="4CC976A8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34.306.762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5A667" w14:textId="63DFDDF6" w:rsidR="000D41BD" w:rsidRPr="00EB6041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7.500.000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BF52D" w14:textId="4F5FDB84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98F99" w14:textId="4AF1A101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6A8AA" w14:textId="3584DB08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7.000.000</w:t>
            </w:r>
          </w:p>
        </w:tc>
      </w:tr>
      <w:tr w:rsidR="00560BA1" w:rsidRPr="00514A44" w14:paraId="4A359BD1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D0FFA7" w14:textId="50AD3F24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7.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C926B" w14:textId="7777777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Ulaganje u FGS -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9182F" w14:textId="2D890C53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4.490.175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1B57D" w14:textId="193BC74E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20EAE" w14:textId="1B426200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A2871" w14:textId="7F38C575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AE3B04" w14:textId="6550082E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2E960B19" w14:textId="77777777" w:rsidTr="002E346E">
        <w:trPr>
          <w:gridAfter w:val="2"/>
          <w:wAfter w:w="209" w:type="dxa"/>
          <w:trHeight w:val="40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F3D4053" w14:textId="77DEE13F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8.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9930F" w14:textId="4178E27F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Ulaganje u investicijski fond Inicijative triju mora-mandatni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C7812" w14:textId="05692471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1.831.699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74618" w14:textId="13EA438C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1.173.265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0DCD5" w14:textId="4939C026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2.000.000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4B4BD" w14:textId="12624D34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231.000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C69CF0" w14:textId="7A5CD417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312D4C7F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AC330BB" w14:textId="6F5D359A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9.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12296" w14:textId="78750315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 xml:space="preserve">Financijski instrumenti </w:t>
            </w:r>
            <w:r w:rsidR="002E346E">
              <w:rPr>
                <w:rFonts w:eastAsia="Times New Roman" w:cs="Arial"/>
                <w:sz w:val="16"/>
                <w:szCs w:val="16"/>
              </w:rPr>
              <w:t>–</w:t>
            </w:r>
            <w:r w:rsidRPr="00514A44">
              <w:rPr>
                <w:rFonts w:eastAsia="Times New Roman" w:cs="Arial"/>
                <w:sz w:val="16"/>
                <w:szCs w:val="16"/>
              </w:rPr>
              <w:t xml:space="preserve"> NPOO</w:t>
            </w:r>
            <w:r w:rsidR="002E346E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514A44">
              <w:rPr>
                <w:rFonts w:eastAsia="Times New Roman" w:cs="Arial"/>
                <w:sz w:val="16"/>
                <w:szCs w:val="16"/>
              </w:rPr>
              <w:t>-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FF157" w14:textId="0D161D4F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116.930.797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A7013" w14:textId="55BAE5F3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5.900.000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8EEED" w14:textId="31FC5C01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39.871.05</w:t>
            </w:r>
            <w:r w:rsidR="000C51A4">
              <w:rPr>
                <w:rFonts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2ECD0" w14:textId="433CC00E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13C4FF" w14:textId="24B6A86E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1906C7F3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6AFDD3" w14:textId="7EB68E5E" w:rsidR="00EC7449" w:rsidRPr="00514A44" w:rsidRDefault="002455EC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>
              <w:rPr>
                <w:rFonts w:eastAsia="Times New Roman" w:cs="Arial"/>
                <w:sz w:val="17"/>
                <w:szCs w:val="17"/>
              </w:rPr>
              <w:t>10.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86671" w14:textId="202EE42B" w:rsidR="00EC7449" w:rsidRPr="00514A44" w:rsidRDefault="002455EC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2455EC">
              <w:rPr>
                <w:rFonts w:eastAsia="Times New Roman" w:cs="Arial"/>
                <w:sz w:val="16"/>
                <w:szCs w:val="16"/>
              </w:rPr>
              <w:t>Fond za inovacije 3SI – mandatni posao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EA7E8" w14:textId="039C99DF" w:rsidR="00EC7449" w:rsidRPr="000D41BD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C6B97" w14:textId="429E6CF3" w:rsidR="00EC7449" w:rsidRPr="000D41BD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20.000.000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84084" w14:textId="03453E24" w:rsidR="00EC7449" w:rsidRPr="000D41BD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FFECB" w14:textId="3BD680CA" w:rsidR="00EC7449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4E685E" w14:textId="2E89D4F7" w:rsidR="00EC7449" w:rsidRDefault="002455EC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369792C0" w14:textId="77777777" w:rsidTr="002E346E">
        <w:trPr>
          <w:gridAfter w:val="2"/>
          <w:wAfter w:w="209" w:type="dxa"/>
          <w:trHeight w:val="2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A774ED" w14:textId="1E531D0E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sz w:val="17"/>
                <w:szCs w:val="17"/>
              </w:rPr>
            </w:pPr>
            <w:r w:rsidRPr="00514A44">
              <w:rPr>
                <w:rFonts w:eastAsia="Times New Roman" w:cs="Arial"/>
                <w:sz w:val="17"/>
                <w:szCs w:val="17"/>
              </w:rPr>
              <w:t>1</w:t>
            </w:r>
            <w:r w:rsidR="002455EC">
              <w:rPr>
                <w:rFonts w:eastAsia="Times New Roman" w:cs="Arial"/>
                <w:sz w:val="17"/>
                <w:szCs w:val="17"/>
              </w:rPr>
              <w:t>1</w:t>
            </w:r>
            <w:r w:rsidRPr="00514A44">
              <w:rPr>
                <w:rFonts w:eastAsia="Times New Roman" w:cs="Arial"/>
                <w:sz w:val="17"/>
                <w:szCs w:val="17"/>
              </w:rPr>
              <w:t>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D4CF7" w14:textId="7777777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514A44">
              <w:rPr>
                <w:rFonts w:eastAsia="Times New Roman" w:cs="Arial"/>
                <w:sz w:val="16"/>
                <w:szCs w:val="16"/>
              </w:rPr>
              <w:t>Ostali plasmani i obračunske kategorije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7519D" w14:textId="70C41E3E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132.847.701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2C5EF" w14:textId="758E7122" w:rsidR="000D41BD" w:rsidRPr="00EB6041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color w:val="000000"/>
                <w:sz w:val="15"/>
                <w:szCs w:val="15"/>
              </w:rPr>
              <w:t>1.987.68</w:t>
            </w:r>
            <w:r w:rsidR="000C51A4">
              <w:rPr>
                <w:rFonts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EB957" w14:textId="5C8FC768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90B7B" w14:textId="09313FFA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CA5576" w14:textId="52459147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-</w:t>
            </w:r>
          </w:p>
        </w:tc>
      </w:tr>
      <w:tr w:rsidR="00560BA1" w:rsidRPr="00514A44" w14:paraId="7800949F" w14:textId="77777777" w:rsidTr="002E346E">
        <w:trPr>
          <w:gridAfter w:val="2"/>
          <w:wAfter w:w="209" w:type="dxa"/>
          <w:trHeight w:val="29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6FE59701" w14:textId="4AFA604A" w:rsidR="000D41BD" w:rsidRPr="00514A44" w:rsidRDefault="000D41BD" w:rsidP="002E346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7"/>
                <w:szCs w:val="17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55DEF799" w14:textId="77777777" w:rsidR="000D41BD" w:rsidRPr="00514A44" w:rsidRDefault="000D41BD" w:rsidP="00982A58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UKUPNO (III)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1BB49102" w14:textId="0BD336FE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1.941.051.205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792BB43E" w14:textId="636942D9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1.45</w:t>
            </w:r>
            <w:r w:rsidR="002455EC">
              <w:rPr>
                <w:rFonts w:cs="Arial"/>
                <w:b/>
                <w:bCs/>
                <w:color w:val="000000"/>
                <w:sz w:val="15"/>
                <w:szCs w:val="15"/>
              </w:rPr>
              <w:t>8</w:t>
            </w: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.</w:t>
            </w:r>
            <w:r w:rsidR="002455EC">
              <w:rPr>
                <w:rFonts w:cs="Arial"/>
                <w:b/>
                <w:bCs/>
                <w:color w:val="000000"/>
                <w:sz w:val="15"/>
                <w:szCs w:val="15"/>
              </w:rPr>
              <w:t>1</w:t>
            </w: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71.83</w:t>
            </w:r>
            <w:r w:rsidR="000C51A4">
              <w:rPr>
                <w:rFonts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73A5D06C" w14:textId="0C8DDEB8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1.661.062.22</w:t>
            </w:r>
            <w:r w:rsidR="000C51A4">
              <w:rPr>
                <w:rFonts w:cs="Arial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3B39B0AD" w14:textId="2548656D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1.056.618.48</w:t>
            </w:r>
            <w:r w:rsidR="00711074">
              <w:rPr>
                <w:rFonts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F3BB6FD" w14:textId="5818181B" w:rsidR="000D41BD" w:rsidRPr="000D41BD" w:rsidRDefault="000D41BD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1.092.282.98</w:t>
            </w:r>
            <w:r w:rsidR="00711074">
              <w:rPr>
                <w:rFonts w:cs="Arial"/>
                <w:b/>
                <w:bCs/>
                <w:color w:val="000000"/>
                <w:sz w:val="15"/>
                <w:szCs w:val="15"/>
              </w:rPr>
              <w:t>9</w:t>
            </w:r>
          </w:p>
        </w:tc>
      </w:tr>
      <w:tr w:rsidR="00560BA1" w:rsidRPr="00514A44" w14:paraId="068B3E52" w14:textId="77777777" w:rsidTr="002E346E">
        <w:trPr>
          <w:gridAfter w:val="2"/>
          <w:wAfter w:w="209" w:type="dxa"/>
          <w:trHeight w:val="29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49528DD9" w14:textId="77777777" w:rsidR="004133B1" w:rsidRPr="00514A44" w:rsidRDefault="004133B1" w:rsidP="002E34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514A44">
              <w:rPr>
                <w:rFonts w:eastAsia="Times New Roman" w:cs="Arial"/>
                <w:color w:val="000000"/>
                <w:sz w:val="17"/>
                <w:szCs w:val="17"/>
              </w:rPr>
              <w:t>IV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7F18A1DC" w14:textId="77777777" w:rsidR="004133B1" w:rsidRPr="00514A44" w:rsidRDefault="004133B1" w:rsidP="004133B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514A44">
              <w:rPr>
                <w:rFonts w:eastAsia="Times New Roman" w:cs="Arial"/>
                <w:b/>
                <w:bCs/>
                <w:sz w:val="16"/>
                <w:szCs w:val="16"/>
              </w:rPr>
              <w:t>RAZLIKA IZVORA I PLASMANA (III-II)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62D9E033" w14:textId="3EA17CA0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22.935.358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right w:val="nil"/>
            </w:tcBorders>
            <w:shd w:val="clear" w:color="000000" w:fill="D6DCE4"/>
            <w:noWrap/>
            <w:vAlign w:val="bottom"/>
          </w:tcPr>
          <w:p w14:paraId="5B7AED5A" w14:textId="5A5FDFB3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66.066.145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449D44D0" w14:textId="583671D9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308.719.459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6065ABFD" w14:textId="7E709B16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(242.736.537)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3783ED3D" w14:textId="1DC884D0" w:rsidR="004133B1" w:rsidRPr="000D41BD" w:rsidRDefault="004133B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Arial"/>
                <w:b/>
                <w:bCs/>
                <w:color w:val="000000"/>
                <w:sz w:val="15"/>
                <w:szCs w:val="15"/>
              </w:rPr>
              <w:t>(149.545.752)</w:t>
            </w:r>
          </w:p>
        </w:tc>
      </w:tr>
      <w:tr w:rsidR="00560BA1" w:rsidRPr="000B4F21" w14:paraId="6C2326ED" w14:textId="77777777" w:rsidTr="002E346E">
        <w:trPr>
          <w:gridAfter w:val="2"/>
          <w:wAfter w:w="209" w:type="dxa"/>
          <w:trHeight w:val="40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26E285BD" w14:textId="77777777" w:rsidR="00774A51" w:rsidRPr="00514A44" w:rsidRDefault="00774A51" w:rsidP="002E34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</w:rPr>
            </w:pPr>
            <w:r w:rsidRPr="00514A44">
              <w:rPr>
                <w:rFonts w:eastAsia="Times New Roman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5B31751B" w14:textId="67E623A2" w:rsidR="00774A51" w:rsidRPr="00514A44" w:rsidRDefault="00774A51" w:rsidP="00774A51">
            <w:pPr>
              <w:spacing w:after="0" w:line="240" w:lineRule="auto"/>
              <w:rPr>
                <w:rFonts w:eastAsia="Times New Roman" w:cs="Arial"/>
                <w:b/>
                <w:bCs/>
                <w:sz w:val="17"/>
                <w:szCs w:val="17"/>
              </w:rPr>
            </w:pPr>
            <w:r w:rsidRPr="00514A44">
              <w:rPr>
                <w:rFonts w:eastAsia="Times New Roman" w:cs="Arial"/>
                <w:b/>
                <w:bCs/>
                <w:sz w:val="17"/>
                <w:szCs w:val="17"/>
              </w:rPr>
              <w:t>RASPOLOŽIVA SREDSTVA NA KRAJU RAZDOBLJA (I + IV)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5D09429E" w14:textId="7CBD6A26" w:rsidR="00774A51" w:rsidRPr="000D41BD" w:rsidRDefault="00774A5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413.257.313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474D9864" w14:textId="15D09BF5" w:rsidR="00774A51" w:rsidRPr="000D41BD" w:rsidRDefault="00774A5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0D41BD">
              <w:rPr>
                <w:rFonts w:cs="Arial"/>
                <w:b/>
                <w:bCs/>
                <w:color w:val="000000"/>
                <w:sz w:val="15"/>
                <w:szCs w:val="15"/>
              </w:rPr>
              <w:t>479.323.458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4299DEFC" w14:textId="309BE792" w:rsidR="00774A51" w:rsidRPr="000D41BD" w:rsidRDefault="00774A5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b/>
                <w:bCs/>
                <w:color w:val="000000"/>
                <w:sz w:val="15"/>
                <w:szCs w:val="15"/>
              </w:rPr>
              <w:t>788.042.917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240C3873" w14:textId="680F94DE" w:rsidR="00774A51" w:rsidRPr="000D41BD" w:rsidRDefault="00774A5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b/>
                <w:bCs/>
                <w:color w:val="000000"/>
                <w:sz w:val="15"/>
                <w:szCs w:val="15"/>
              </w:rPr>
              <w:t>552.306.380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03DE5186" w14:textId="38CEF7C5" w:rsidR="00774A51" w:rsidRPr="000D41BD" w:rsidRDefault="00774A51" w:rsidP="00774A5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731E3E">
              <w:rPr>
                <w:rFonts w:cs="Arial"/>
                <w:b/>
                <w:bCs/>
                <w:color w:val="000000"/>
                <w:sz w:val="15"/>
                <w:szCs w:val="15"/>
              </w:rPr>
              <w:t>409.760.628</w:t>
            </w:r>
          </w:p>
        </w:tc>
      </w:tr>
    </w:tbl>
    <w:p w14:paraId="2E7075CD" w14:textId="77777777" w:rsidR="00AD56FB" w:rsidRDefault="00AD56FB" w:rsidP="00AD56FB">
      <w:pPr>
        <w:tabs>
          <w:tab w:val="left" w:pos="-720"/>
        </w:tabs>
        <w:suppressAutoHyphens/>
        <w:spacing w:after="0" w:line="240" w:lineRule="auto"/>
        <w:ind w:right="-142"/>
        <w:jc w:val="both"/>
        <w:rPr>
          <w:rFonts w:eastAsia="Times New Roman" w:cs="Arial"/>
          <w:bCs/>
          <w:sz w:val="18"/>
          <w:szCs w:val="18"/>
        </w:rPr>
      </w:pPr>
    </w:p>
    <w:p w14:paraId="06F86AF2" w14:textId="29D7D2AE" w:rsidR="002C29AC" w:rsidRPr="009B45AB" w:rsidRDefault="002C29AC" w:rsidP="001653E9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ind w:left="0"/>
        <w:jc w:val="both"/>
        <w:rPr>
          <w:rFonts w:eastAsia="Times New Roman" w:cs="Arial"/>
          <w:sz w:val="16"/>
          <w:szCs w:val="16"/>
        </w:rPr>
        <w:sectPr w:rsidR="002C29AC" w:rsidRPr="009B45AB" w:rsidSect="008B1CF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42AFA51" w14:textId="6F8E8A9F" w:rsidR="00C92A32" w:rsidRPr="005504D6" w:rsidRDefault="00C27A51" w:rsidP="002F0C1D">
      <w:pPr>
        <w:spacing w:after="0" w:line="240" w:lineRule="auto"/>
        <w:jc w:val="both"/>
        <w:rPr>
          <w:rFonts w:cs="Arial"/>
          <w:b/>
          <w:spacing w:val="-3"/>
          <w:sz w:val="20"/>
        </w:rPr>
      </w:pPr>
      <w:r w:rsidRPr="005504D6">
        <w:rPr>
          <w:rFonts w:cs="Arial"/>
          <w:b/>
          <w:spacing w:val="-3"/>
          <w:sz w:val="20"/>
        </w:rPr>
        <w:lastRenderedPageBreak/>
        <w:t>Obrazloženje Srednjoročnog p</w:t>
      </w:r>
      <w:r w:rsidR="00C92A32" w:rsidRPr="005504D6">
        <w:rPr>
          <w:rFonts w:cs="Arial"/>
          <w:b/>
          <w:spacing w:val="-3"/>
          <w:sz w:val="20"/>
        </w:rPr>
        <w:t>osl</w:t>
      </w:r>
      <w:r w:rsidR="00F24B5E" w:rsidRPr="005504D6">
        <w:rPr>
          <w:rFonts w:cs="Arial"/>
          <w:b/>
          <w:spacing w:val="-3"/>
          <w:sz w:val="20"/>
        </w:rPr>
        <w:t>ovnog plana za razdoblje od 20</w:t>
      </w:r>
      <w:r w:rsidR="00480CDB" w:rsidRPr="005504D6">
        <w:rPr>
          <w:rFonts w:cs="Arial"/>
          <w:b/>
          <w:spacing w:val="-3"/>
          <w:sz w:val="20"/>
        </w:rPr>
        <w:t>2</w:t>
      </w:r>
      <w:r w:rsidR="0063078C">
        <w:rPr>
          <w:rFonts w:cs="Arial"/>
          <w:b/>
          <w:spacing w:val="-3"/>
          <w:sz w:val="20"/>
        </w:rPr>
        <w:t>6</w:t>
      </w:r>
      <w:r w:rsidR="00F24B5E" w:rsidRPr="005504D6">
        <w:rPr>
          <w:rFonts w:cs="Arial"/>
          <w:b/>
          <w:spacing w:val="-3"/>
          <w:sz w:val="20"/>
        </w:rPr>
        <w:t>.-202</w:t>
      </w:r>
      <w:r w:rsidR="0063078C">
        <w:rPr>
          <w:rFonts w:cs="Arial"/>
          <w:b/>
          <w:spacing w:val="-3"/>
          <w:sz w:val="20"/>
        </w:rPr>
        <w:t>8</w:t>
      </w:r>
      <w:r w:rsidR="00C92A32" w:rsidRPr="005504D6">
        <w:rPr>
          <w:rFonts w:cs="Arial"/>
          <w:b/>
          <w:spacing w:val="-3"/>
          <w:sz w:val="20"/>
        </w:rPr>
        <w:t>. godine:</w:t>
      </w:r>
    </w:p>
    <w:p w14:paraId="41BA941B" w14:textId="77777777" w:rsidR="00FB4D08" w:rsidRPr="00EC74E0" w:rsidRDefault="00FB4D08" w:rsidP="00FB4D08">
      <w:pPr>
        <w:jc w:val="both"/>
        <w:rPr>
          <w:spacing w:val="-3"/>
          <w:sz w:val="20"/>
        </w:rPr>
      </w:pPr>
    </w:p>
    <w:p w14:paraId="540264AE" w14:textId="77777777" w:rsidR="0063078C" w:rsidRPr="0063078C" w:rsidRDefault="0063078C" w:rsidP="0063078C">
      <w:pPr>
        <w:spacing w:after="160"/>
        <w:jc w:val="both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HBOR je u prosincu 2024. godine donio Strategiju poslovanja HBOR-a za razdoblje 2025. - 2029., koja je stupila na snagu 1. siječnja 2025. godine. </w:t>
      </w:r>
    </w:p>
    <w:p w14:paraId="7ADD5C19" w14:textId="77777777" w:rsidR="0063078C" w:rsidRPr="0063078C" w:rsidRDefault="0063078C" w:rsidP="0063078C">
      <w:pPr>
        <w:spacing w:after="160"/>
        <w:jc w:val="both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Nova strategija predstavlja jasnu viziju poslovanja HBOR-a u strateškom razdoblju 2025.-2029., usklađenu s prioritetima Nacionalne razvojne strategije Republike Hrvatske do 2030. godine, kao i trendovima  vanjskog okruženja, makroekonomskim predviđanjima te analizom potreba javnog i privatnog sektora. U fokusu su i ključna područja djelovanja HBOR-a te segmenti gospodarstva u kojima su prepoznati tržišni nedostaci ili potreba za dodatnom podrškom od strane HBOR-a.</w:t>
      </w:r>
    </w:p>
    <w:p w14:paraId="192312B6" w14:textId="77777777" w:rsidR="0063078C" w:rsidRPr="0063078C" w:rsidRDefault="0063078C" w:rsidP="0063078C">
      <w:pPr>
        <w:spacing w:before="120" w:after="120"/>
        <w:jc w:val="both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U novom strateškom razdoblju, HBOR ostaje posvećen svojoj viziji pokretača inovativnosti i održivog razvoja Republike Hrvatske kroz financijsku podršku i partnerstvo s poslovnim subjektima i drugim dionicima gospodarstva i društva. </w:t>
      </w:r>
    </w:p>
    <w:p w14:paraId="71918BAF" w14:textId="77777777" w:rsidR="0063078C" w:rsidRPr="0063078C" w:rsidRDefault="0063078C" w:rsidP="0063078C">
      <w:pPr>
        <w:spacing w:before="120" w:after="120"/>
        <w:jc w:val="both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Misija HBOR-a ostaje pružanje </w:t>
      </w:r>
      <w:proofErr w:type="spellStart"/>
      <w:r w:rsidRPr="0063078C">
        <w:rPr>
          <w:rFonts w:cs="Arial"/>
          <w:bCs/>
          <w:spacing w:val="-3"/>
          <w:sz w:val="20"/>
        </w:rPr>
        <w:t>proaktivne</w:t>
      </w:r>
      <w:proofErr w:type="spellEnd"/>
      <w:r w:rsidRPr="0063078C">
        <w:rPr>
          <w:rFonts w:cs="Arial"/>
          <w:bCs/>
          <w:spacing w:val="-3"/>
          <w:sz w:val="20"/>
        </w:rPr>
        <w:t xml:space="preserve"> potpore razvoju Republike Hrvatske kroz financijske proizvode i usluge.</w:t>
      </w:r>
    </w:p>
    <w:p w14:paraId="77A8A1EC" w14:textId="77777777" w:rsidR="0063078C" w:rsidRPr="0063078C" w:rsidRDefault="0063078C" w:rsidP="0063078C">
      <w:pPr>
        <w:spacing w:before="120" w:after="120"/>
        <w:jc w:val="both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HBOR će svojim poslovanjem nastaviti aktivno doprinositi nacionalnim i europskim ciljevima, uključujući klimatske ciljeve utvrđene Pariškim sporazumom i Ciljeve održivog razvoja UN-a te osigurati dugoročno održivo i odgovorno poslovanje.  </w:t>
      </w:r>
    </w:p>
    <w:p w14:paraId="1B58C390" w14:textId="77777777" w:rsidR="0063078C" w:rsidRPr="0063078C" w:rsidRDefault="0063078C" w:rsidP="0063078C">
      <w:pPr>
        <w:textAlignment w:val="baseline"/>
        <w:rPr>
          <w:rFonts w:cs="Arial"/>
          <w:bCs/>
          <w:spacing w:val="-3"/>
          <w:sz w:val="20"/>
        </w:rPr>
      </w:pPr>
    </w:p>
    <w:p w14:paraId="37532349" w14:textId="77777777" w:rsidR="0063078C" w:rsidRPr="0063078C" w:rsidRDefault="0063078C" w:rsidP="0063078C">
      <w:pPr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Strateški ciljevi za razdoblje 2025. – 2029.:</w:t>
      </w:r>
    </w:p>
    <w:p w14:paraId="6709ACEA" w14:textId="77777777" w:rsidR="0063078C" w:rsidRPr="0063078C" w:rsidRDefault="0063078C" w:rsidP="0063078C">
      <w:pPr>
        <w:pStyle w:val="ListParagraph"/>
        <w:numPr>
          <w:ilvl w:val="0"/>
          <w:numId w:val="58"/>
        </w:numPr>
        <w:spacing w:after="0" w:line="240" w:lineRule="auto"/>
        <w:jc w:val="both"/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Poticanje razvoja tržišta rizičnog, vlasničkog i </w:t>
      </w:r>
      <w:proofErr w:type="spellStart"/>
      <w:r w:rsidRPr="0063078C">
        <w:rPr>
          <w:rFonts w:cs="Arial"/>
          <w:bCs/>
          <w:spacing w:val="-3"/>
          <w:sz w:val="20"/>
        </w:rPr>
        <w:t>kvazi</w:t>
      </w:r>
      <w:proofErr w:type="spellEnd"/>
      <w:r w:rsidRPr="0063078C">
        <w:rPr>
          <w:rFonts w:cs="Arial"/>
          <w:bCs/>
          <w:spacing w:val="-3"/>
          <w:sz w:val="20"/>
        </w:rPr>
        <w:t>-vlasničkog kapitala u Republici Hrvatskoj, s ciljem s ciljem odobrenja najmanje 100 milijuna EUR ulaganja u alternativne investicijske fondove iz vlastitih sredstava. </w:t>
      </w:r>
    </w:p>
    <w:p w14:paraId="793B71B5" w14:textId="77777777" w:rsidR="0063078C" w:rsidRPr="0063078C" w:rsidRDefault="0063078C" w:rsidP="0063078C">
      <w:pPr>
        <w:pStyle w:val="ListParagraph"/>
        <w:numPr>
          <w:ilvl w:val="0"/>
          <w:numId w:val="58"/>
        </w:numPr>
        <w:spacing w:after="0" w:line="240" w:lineRule="auto"/>
        <w:jc w:val="both"/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Poticanje gospodarski i socijalno uravnoteženog i održivog regionalnog razvoja Republike Hrvatske, s ciljem da najmanje 40% aktivnosti HBOR-a bude usmjereno na regionalni i društveni razvoj.</w:t>
      </w:r>
    </w:p>
    <w:p w14:paraId="788631C0" w14:textId="77777777" w:rsidR="0063078C" w:rsidRPr="0063078C" w:rsidRDefault="0063078C" w:rsidP="0063078C">
      <w:pPr>
        <w:pStyle w:val="ListParagraph"/>
        <w:numPr>
          <w:ilvl w:val="0"/>
          <w:numId w:val="58"/>
        </w:numPr>
        <w:spacing w:after="0" w:line="240" w:lineRule="auto"/>
        <w:jc w:val="both"/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Poticanje izvoza i internacionalizacije hrvatskog gospodarstva, s ciljem da najmanje 40% poslovnih aktivnosti HBOR-a bude usmjereno na internacionalizaciju hrvatskih poduzetnika. </w:t>
      </w:r>
    </w:p>
    <w:p w14:paraId="4F2F7C79" w14:textId="77777777" w:rsidR="0063078C" w:rsidRPr="0063078C" w:rsidRDefault="0063078C" w:rsidP="0063078C">
      <w:pPr>
        <w:pStyle w:val="ListParagraph"/>
        <w:numPr>
          <w:ilvl w:val="0"/>
          <w:numId w:val="58"/>
        </w:numPr>
        <w:spacing w:after="0" w:line="240" w:lineRule="auto"/>
        <w:jc w:val="both"/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Jačanje konkurentnosti i otpornosti hrvatskog gospodarstva, na način da 70% kreditne i jamstvene aktivnosti HBOR-a bude usmjereno na podršku privatnom sektoru.</w:t>
      </w:r>
    </w:p>
    <w:p w14:paraId="6BC7132F" w14:textId="77777777" w:rsidR="0063078C" w:rsidRPr="0063078C" w:rsidRDefault="0063078C" w:rsidP="0063078C">
      <w:pPr>
        <w:pStyle w:val="ListParagraph"/>
        <w:numPr>
          <w:ilvl w:val="0"/>
          <w:numId w:val="58"/>
        </w:numPr>
        <w:spacing w:after="0" w:line="240" w:lineRule="auto"/>
        <w:jc w:val="both"/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Poticanje tranzicije prema održivom gospodarstvu, kroz odobrenje najmanje 1,0 milijarde EUR projektima javnog i privatnog sektora usmjerenima na zelenu tranziciju. </w:t>
      </w:r>
    </w:p>
    <w:p w14:paraId="4F37DB20" w14:textId="77777777" w:rsidR="0063078C" w:rsidRPr="0063078C" w:rsidRDefault="0063078C" w:rsidP="0063078C">
      <w:pPr>
        <w:autoSpaceDE w:val="0"/>
        <w:adjustRightInd w:val="0"/>
        <w:spacing w:before="120" w:after="120"/>
        <w:rPr>
          <w:rFonts w:cs="Arial"/>
          <w:bCs/>
          <w:spacing w:val="-3"/>
          <w:sz w:val="20"/>
        </w:rPr>
      </w:pPr>
    </w:p>
    <w:p w14:paraId="2CDE2794" w14:textId="77777777" w:rsidR="0063078C" w:rsidRPr="0063078C" w:rsidRDefault="0063078C" w:rsidP="0063078C">
      <w:pPr>
        <w:autoSpaceDE w:val="0"/>
        <w:adjustRightInd w:val="0"/>
        <w:spacing w:before="120" w:after="120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Strateški preduvjeti za uspješnu provedbu strategije: </w:t>
      </w:r>
    </w:p>
    <w:p w14:paraId="61A12125" w14:textId="77777777" w:rsidR="0063078C" w:rsidRPr="0063078C" w:rsidRDefault="0063078C" w:rsidP="0063078C">
      <w:pPr>
        <w:pStyle w:val="ListParagraph"/>
        <w:numPr>
          <w:ilvl w:val="0"/>
          <w:numId w:val="59"/>
        </w:numPr>
        <w:spacing w:after="0" w:line="240" w:lineRule="auto"/>
        <w:jc w:val="both"/>
        <w:textAlignment w:val="baseline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Održivo poslovanje (ESG)</w:t>
      </w:r>
    </w:p>
    <w:p w14:paraId="7D81741C" w14:textId="77777777" w:rsidR="0063078C" w:rsidRPr="0063078C" w:rsidRDefault="0063078C" w:rsidP="0063078C">
      <w:pPr>
        <w:pStyle w:val="ListParagraph"/>
        <w:numPr>
          <w:ilvl w:val="0"/>
          <w:numId w:val="59"/>
        </w:numPr>
        <w:spacing w:after="0" w:line="240" w:lineRule="auto"/>
        <w:jc w:val="both"/>
        <w:textAlignment w:val="baseline"/>
        <w:rPr>
          <w:rFonts w:cs="Arial"/>
          <w:bCs/>
          <w:noProof/>
          <w:spacing w:val="-3"/>
          <w:sz w:val="20"/>
        </w:rPr>
      </w:pPr>
      <w:r w:rsidRPr="0063078C">
        <w:rPr>
          <w:rFonts w:cs="Arial"/>
          <w:bCs/>
          <w:noProof/>
          <w:spacing w:val="-3"/>
          <w:sz w:val="20"/>
        </w:rPr>
        <w:t xml:space="preserve">Proaktivno i učinkovito korištenje izvora sredstava </w:t>
      </w:r>
    </w:p>
    <w:p w14:paraId="6A50570C" w14:textId="77777777" w:rsidR="0063078C" w:rsidRPr="0063078C" w:rsidRDefault="0063078C" w:rsidP="0063078C">
      <w:pPr>
        <w:pStyle w:val="ListParagraph"/>
        <w:numPr>
          <w:ilvl w:val="0"/>
          <w:numId w:val="59"/>
        </w:numPr>
        <w:spacing w:after="0" w:line="240" w:lineRule="auto"/>
        <w:jc w:val="both"/>
        <w:textAlignment w:val="baseline"/>
        <w:rPr>
          <w:rFonts w:cs="Arial"/>
          <w:bCs/>
          <w:noProof/>
          <w:spacing w:val="-3"/>
          <w:sz w:val="20"/>
        </w:rPr>
      </w:pPr>
      <w:r w:rsidRPr="0063078C">
        <w:rPr>
          <w:rFonts w:cs="Arial"/>
          <w:bCs/>
          <w:noProof/>
          <w:spacing w:val="-3"/>
          <w:sz w:val="20"/>
        </w:rPr>
        <w:t xml:space="preserve">Proaktivna suradnja s dionicima </w:t>
      </w:r>
    </w:p>
    <w:p w14:paraId="27285162" w14:textId="77777777" w:rsidR="0063078C" w:rsidRPr="0063078C" w:rsidRDefault="0063078C" w:rsidP="0063078C">
      <w:pPr>
        <w:pStyle w:val="ListParagraph"/>
        <w:numPr>
          <w:ilvl w:val="0"/>
          <w:numId w:val="59"/>
        </w:numPr>
        <w:spacing w:after="0" w:line="240" w:lineRule="auto"/>
        <w:jc w:val="both"/>
        <w:textAlignment w:val="baseline"/>
        <w:rPr>
          <w:rFonts w:cs="Arial"/>
          <w:bCs/>
          <w:noProof/>
          <w:spacing w:val="-3"/>
          <w:sz w:val="20"/>
        </w:rPr>
      </w:pPr>
      <w:r w:rsidRPr="0063078C">
        <w:rPr>
          <w:rFonts w:cs="Arial"/>
          <w:bCs/>
          <w:noProof/>
          <w:spacing w:val="-3"/>
          <w:sz w:val="20"/>
        </w:rPr>
        <w:t>Fleksibilna i učinkovita  organizacija s proaktivnim pristupom </w:t>
      </w:r>
    </w:p>
    <w:p w14:paraId="50C6F744" w14:textId="77777777" w:rsidR="0063078C" w:rsidRPr="0063078C" w:rsidRDefault="0063078C" w:rsidP="0063078C">
      <w:pPr>
        <w:pStyle w:val="ListParagraph"/>
        <w:spacing w:after="0" w:line="240" w:lineRule="auto"/>
        <w:textAlignment w:val="baseline"/>
        <w:rPr>
          <w:rFonts w:cs="Arial"/>
          <w:bCs/>
          <w:spacing w:val="-3"/>
          <w:sz w:val="20"/>
        </w:rPr>
      </w:pPr>
    </w:p>
    <w:p w14:paraId="7C08BD4C" w14:textId="77777777" w:rsidR="0063078C" w:rsidRPr="0063078C" w:rsidRDefault="0063078C" w:rsidP="0063078C">
      <w:pPr>
        <w:spacing w:before="120" w:after="120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 xml:space="preserve">Za svaki strateški cilj i preduvjet definirana su ključna područja djelovanja i pripadajuće aktivnosti koje će HBOR provoditi tijekom cijelog strateškog razdoblja. </w:t>
      </w:r>
    </w:p>
    <w:p w14:paraId="76530564" w14:textId="77777777" w:rsidR="0063078C" w:rsidRPr="0063078C" w:rsidRDefault="0063078C" w:rsidP="0063078C">
      <w:pPr>
        <w:spacing w:before="120" w:after="120"/>
        <w:jc w:val="both"/>
        <w:rPr>
          <w:rFonts w:cs="Arial"/>
          <w:bCs/>
          <w:spacing w:val="-3"/>
          <w:sz w:val="20"/>
        </w:rPr>
      </w:pPr>
      <w:r w:rsidRPr="0063078C">
        <w:rPr>
          <w:rFonts w:cs="Arial"/>
          <w:bCs/>
          <w:spacing w:val="-3"/>
          <w:sz w:val="20"/>
        </w:rPr>
        <w:t>Strategija će se po potrebi revidirati u slučaju značajnih makroekonomskih i/ili regulatornih promjena te će se redovito evaluirati kako bi se osiguralo da predviđene mjere i aktivnosti učinkovito doprinose ostvarenju strateških ciljeva, vizije i misije HBOR-a.</w:t>
      </w:r>
    </w:p>
    <w:p w14:paraId="6A02C609" w14:textId="77777777" w:rsidR="0063078C" w:rsidRDefault="0063078C" w:rsidP="0063078C">
      <w:pPr>
        <w:spacing w:before="120" w:after="120"/>
        <w:rPr>
          <w:rFonts w:cs="Arial"/>
          <w:sz w:val="20"/>
        </w:rPr>
      </w:pPr>
    </w:p>
    <w:p w14:paraId="6D533F27" w14:textId="77777777" w:rsidR="0063078C" w:rsidRDefault="0063078C" w:rsidP="0063078C">
      <w:pPr>
        <w:spacing w:before="120" w:after="120"/>
        <w:rPr>
          <w:rFonts w:cs="Arial"/>
          <w:sz w:val="20"/>
        </w:rPr>
      </w:pPr>
    </w:p>
    <w:p w14:paraId="477A9DAC" w14:textId="77777777" w:rsidR="008D2D10" w:rsidRPr="00354343" w:rsidRDefault="008D2D10" w:rsidP="0063078C">
      <w:pPr>
        <w:spacing w:before="120" w:after="120"/>
        <w:rPr>
          <w:rFonts w:cs="Arial"/>
          <w:sz w:val="20"/>
        </w:rPr>
      </w:pPr>
    </w:p>
    <w:p w14:paraId="2651C119" w14:textId="78E7B353" w:rsidR="002F0C1D" w:rsidRPr="00FB4D08" w:rsidRDefault="002F0C1D" w:rsidP="002F0C1D">
      <w:pPr>
        <w:spacing w:after="0" w:line="240" w:lineRule="auto"/>
        <w:jc w:val="both"/>
        <w:rPr>
          <w:rFonts w:cs="Arial"/>
          <w:b/>
          <w:bCs/>
          <w:spacing w:val="-3"/>
          <w:sz w:val="20"/>
        </w:rPr>
      </w:pPr>
      <w:r w:rsidRPr="005504D6">
        <w:rPr>
          <w:rFonts w:cs="Arial"/>
          <w:b/>
          <w:bCs/>
          <w:spacing w:val="-3"/>
          <w:sz w:val="20"/>
        </w:rPr>
        <w:lastRenderedPageBreak/>
        <w:t>Na projicirana kretanja za raz</w:t>
      </w:r>
      <w:r w:rsidR="00437679" w:rsidRPr="005504D6">
        <w:rPr>
          <w:rFonts w:cs="Arial"/>
          <w:b/>
          <w:bCs/>
          <w:spacing w:val="-3"/>
          <w:sz w:val="20"/>
        </w:rPr>
        <w:t>doblje od 20</w:t>
      </w:r>
      <w:r w:rsidR="00480CDB" w:rsidRPr="005504D6">
        <w:rPr>
          <w:rFonts w:cs="Arial"/>
          <w:b/>
          <w:bCs/>
          <w:spacing w:val="-3"/>
          <w:sz w:val="20"/>
        </w:rPr>
        <w:t>2</w:t>
      </w:r>
      <w:r w:rsidR="008D2D10">
        <w:rPr>
          <w:rFonts w:cs="Arial"/>
          <w:b/>
          <w:bCs/>
          <w:spacing w:val="-3"/>
          <w:sz w:val="20"/>
        </w:rPr>
        <w:t>6</w:t>
      </w:r>
      <w:r w:rsidR="00437679" w:rsidRPr="005504D6">
        <w:rPr>
          <w:rFonts w:cs="Arial"/>
          <w:b/>
          <w:bCs/>
          <w:spacing w:val="-3"/>
          <w:sz w:val="20"/>
        </w:rPr>
        <w:t>. do 202</w:t>
      </w:r>
      <w:r w:rsidR="008D2D10">
        <w:rPr>
          <w:rFonts w:cs="Arial"/>
          <w:b/>
          <w:bCs/>
          <w:spacing w:val="-3"/>
          <w:sz w:val="20"/>
        </w:rPr>
        <w:t>8</w:t>
      </w:r>
      <w:r w:rsidRPr="005504D6">
        <w:rPr>
          <w:rFonts w:cs="Arial"/>
          <w:b/>
          <w:bCs/>
          <w:spacing w:val="-3"/>
          <w:sz w:val="20"/>
        </w:rPr>
        <w:t>. godine utjecale su sljedeće okolnosti:</w:t>
      </w:r>
    </w:p>
    <w:p w14:paraId="29699148" w14:textId="373F7A54" w:rsidR="00697070" w:rsidRPr="00AA5FE6" w:rsidRDefault="00C92A32" w:rsidP="00E62069">
      <w:pPr>
        <w:numPr>
          <w:ilvl w:val="0"/>
          <w:numId w:val="36"/>
        </w:numPr>
        <w:spacing w:after="0" w:line="240" w:lineRule="auto"/>
        <w:ind w:left="709" w:hanging="425"/>
        <w:jc w:val="both"/>
        <w:rPr>
          <w:rFonts w:cs="Arial"/>
          <w:spacing w:val="-3"/>
          <w:sz w:val="20"/>
        </w:rPr>
      </w:pPr>
      <w:r w:rsidRPr="005504D6">
        <w:rPr>
          <w:rFonts w:cs="Arial"/>
          <w:bCs/>
          <w:spacing w:val="-3"/>
          <w:sz w:val="20"/>
        </w:rPr>
        <w:t xml:space="preserve">planirane isplate po kreditnim </w:t>
      </w:r>
      <w:r w:rsidRPr="00C90BCB">
        <w:rPr>
          <w:rFonts w:cs="Arial"/>
          <w:bCs/>
          <w:spacing w:val="-3"/>
          <w:sz w:val="20"/>
        </w:rPr>
        <w:t xml:space="preserve">aktivnostima </w:t>
      </w:r>
      <w:r w:rsidR="00E75288" w:rsidRPr="00C90BCB">
        <w:rPr>
          <w:rFonts w:cs="Arial"/>
          <w:spacing w:val="-3"/>
          <w:sz w:val="20"/>
        </w:rPr>
        <w:t xml:space="preserve">iznose </w:t>
      </w:r>
      <w:r w:rsidR="00C90BCB" w:rsidRPr="00C90BCB">
        <w:rPr>
          <w:rFonts w:cs="Arial"/>
          <w:spacing w:val="-3"/>
          <w:sz w:val="20"/>
        </w:rPr>
        <w:t>2</w:t>
      </w:r>
      <w:r w:rsidR="00367897" w:rsidRPr="00C90BCB">
        <w:rPr>
          <w:rFonts w:cs="Arial"/>
          <w:spacing w:val="-3"/>
          <w:sz w:val="20"/>
        </w:rPr>
        <w:t>,</w:t>
      </w:r>
      <w:r w:rsidR="00714AB4">
        <w:rPr>
          <w:rFonts w:cs="Arial"/>
          <w:spacing w:val="-3"/>
          <w:sz w:val="20"/>
        </w:rPr>
        <w:t>5</w:t>
      </w:r>
      <w:r w:rsidR="00E75288" w:rsidRPr="00C90BCB">
        <w:rPr>
          <w:rFonts w:cs="Arial"/>
          <w:spacing w:val="-3"/>
          <w:sz w:val="20"/>
        </w:rPr>
        <w:t xml:space="preserve"> milijard</w:t>
      </w:r>
      <w:r w:rsidR="00D51EC3" w:rsidRPr="00C90BCB">
        <w:rPr>
          <w:rFonts w:cs="Arial"/>
          <w:spacing w:val="-3"/>
          <w:sz w:val="20"/>
        </w:rPr>
        <w:t>i</w:t>
      </w:r>
      <w:r w:rsidR="00E75288" w:rsidRPr="00C90BCB">
        <w:rPr>
          <w:rFonts w:cs="Arial"/>
          <w:spacing w:val="-3"/>
          <w:sz w:val="20"/>
        </w:rPr>
        <w:t xml:space="preserve"> </w:t>
      </w:r>
      <w:r w:rsidR="00D51EC3" w:rsidRPr="00C90BCB">
        <w:rPr>
          <w:rFonts w:cs="Arial"/>
          <w:spacing w:val="-3"/>
          <w:sz w:val="20"/>
        </w:rPr>
        <w:t>eura</w:t>
      </w:r>
      <w:r w:rsidR="00E75288" w:rsidRPr="00C90BCB">
        <w:rPr>
          <w:rFonts w:cs="Arial"/>
          <w:spacing w:val="-3"/>
          <w:sz w:val="20"/>
        </w:rPr>
        <w:t xml:space="preserve"> (</w:t>
      </w:r>
      <w:r w:rsidR="00714AB4">
        <w:rPr>
          <w:rFonts w:cs="Arial"/>
          <w:spacing w:val="-3"/>
          <w:sz w:val="20"/>
        </w:rPr>
        <w:t>834</w:t>
      </w:r>
      <w:r w:rsidR="00D51EC3" w:rsidRPr="00C90BCB">
        <w:rPr>
          <w:rFonts w:cs="Arial"/>
          <w:spacing w:val="-3"/>
          <w:sz w:val="20"/>
        </w:rPr>
        <w:t xml:space="preserve"> milijuna eura </w:t>
      </w:r>
      <w:r w:rsidRPr="00C90BCB">
        <w:rPr>
          <w:rFonts w:cs="Arial"/>
          <w:spacing w:val="-3"/>
          <w:sz w:val="20"/>
        </w:rPr>
        <w:t xml:space="preserve">prosječno </w:t>
      </w:r>
      <w:r w:rsidRPr="00AA5FE6">
        <w:rPr>
          <w:rFonts w:cs="Arial"/>
          <w:spacing w:val="-3"/>
          <w:sz w:val="20"/>
        </w:rPr>
        <w:t>godišnje</w:t>
      </w:r>
      <w:r w:rsidR="00AA5FE6" w:rsidRPr="00AA5FE6">
        <w:rPr>
          <w:rFonts w:cs="Arial"/>
          <w:spacing w:val="-3"/>
          <w:sz w:val="20"/>
        </w:rPr>
        <w:t>)</w:t>
      </w:r>
    </w:p>
    <w:p w14:paraId="51F74FA5" w14:textId="2754F370" w:rsidR="00697070" w:rsidRPr="00AA5FE6" w:rsidRDefault="00C92A32">
      <w:pPr>
        <w:numPr>
          <w:ilvl w:val="0"/>
          <w:numId w:val="36"/>
        </w:numPr>
        <w:spacing w:after="0" w:line="240" w:lineRule="auto"/>
        <w:ind w:left="709" w:hanging="425"/>
        <w:jc w:val="both"/>
        <w:rPr>
          <w:rFonts w:cs="Arial"/>
          <w:spacing w:val="-3"/>
          <w:sz w:val="20"/>
        </w:rPr>
      </w:pPr>
      <w:r w:rsidRPr="00AA5FE6">
        <w:rPr>
          <w:rFonts w:cs="Arial"/>
          <w:bCs/>
          <w:spacing w:val="-3"/>
          <w:sz w:val="20"/>
        </w:rPr>
        <w:t xml:space="preserve">planirano zaduženje </w:t>
      </w:r>
      <w:r w:rsidRPr="00AA5FE6">
        <w:rPr>
          <w:rFonts w:cs="Arial"/>
          <w:spacing w:val="-3"/>
          <w:sz w:val="20"/>
        </w:rPr>
        <w:t xml:space="preserve">iznosi </w:t>
      </w:r>
      <w:r w:rsidR="00D65164" w:rsidRPr="00AA5FE6">
        <w:rPr>
          <w:rFonts w:cs="Arial"/>
          <w:bCs/>
          <w:spacing w:val="-3"/>
          <w:sz w:val="20"/>
        </w:rPr>
        <w:t>1</w:t>
      </w:r>
      <w:r w:rsidR="004D5F15" w:rsidRPr="00AA5FE6">
        <w:rPr>
          <w:rFonts w:cs="Arial"/>
          <w:bCs/>
          <w:spacing w:val="-3"/>
          <w:sz w:val="20"/>
        </w:rPr>
        <w:t>,</w:t>
      </w:r>
      <w:r w:rsidR="00714AB4">
        <w:rPr>
          <w:rFonts w:cs="Arial"/>
          <w:bCs/>
          <w:spacing w:val="-3"/>
          <w:sz w:val="20"/>
        </w:rPr>
        <w:t>0 m</w:t>
      </w:r>
      <w:r w:rsidRPr="00AA5FE6">
        <w:rPr>
          <w:rFonts w:cs="Arial"/>
          <w:bCs/>
          <w:spacing w:val="-3"/>
          <w:sz w:val="20"/>
        </w:rPr>
        <w:t>ilijard</w:t>
      </w:r>
      <w:r w:rsidR="00714AB4">
        <w:rPr>
          <w:rFonts w:cs="Arial"/>
          <w:bCs/>
          <w:spacing w:val="-3"/>
          <w:sz w:val="20"/>
        </w:rPr>
        <w:t>u</w:t>
      </w:r>
      <w:r w:rsidRPr="00AA5FE6">
        <w:rPr>
          <w:rFonts w:cs="Arial"/>
          <w:bCs/>
          <w:spacing w:val="-3"/>
          <w:sz w:val="20"/>
        </w:rPr>
        <w:t xml:space="preserve"> </w:t>
      </w:r>
      <w:r w:rsidR="004D5F15" w:rsidRPr="00AA5FE6">
        <w:rPr>
          <w:rFonts w:cs="Arial"/>
          <w:bCs/>
          <w:spacing w:val="-3"/>
          <w:sz w:val="20"/>
        </w:rPr>
        <w:t>eura</w:t>
      </w:r>
      <w:r w:rsidR="000E4BA5" w:rsidRPr="00AA5FE6">
        <w:rPr>
          <w:rFonts w:cs="Arial"/>
          <w:bCs/>
          <w:spacing w:val="-3"/>
          <w:sz w:val="20"/>
        </w:rPr>
        <w:t xml:space="preserve"> </w:t>
      </w:r>
      <w:r w:rsidR="000E4BA5" w:rsidRPr="00AA5FE6">
        <w:rPr>
          <w:rFonts w:cs="Arial"/>
          <w:spacing w:val="-3"/>
          <w:sz w:val="20"/>
        </w:rPr>
        <w:t>(</w:t>
      </w:r>
      <w:r w:rsidR="00D00E59" w:rsidRPr="00AA5FE6">
        <w:rPr>
          <w:rFonts w:cs="Arial"/>
          <w:spacing w:val="-3"/>
          <w:sz w:val="20"/>
        </w:rPr>
        <w:t>3</w:t>
      </w:r>
      <w:r w:rsidR="00714AB4">
        <w:rPr>
          <w:rFonts w:cs="Arial"/>
          <w:spacing w:val="-3"/>
          <w:sz w:val="20"/>
        </w:rPr>
        <w:t>03</w:t>
      </w:r>
      <w:r w:rsidR="000E4BA5" w:rsidRPr="00AA5FE6">
        <w:rPr>
          <w:rFonts w:cs="Arial"/>
          <w:spacing w:val="-3"/>
          <w:sz w:val="20"/>
        </w:rPr>
        <w:t xml:space="preserve"> milijuna eura prosječno godišnje</w:t>
      </w:r>
      <w:r w:rsidR="00AA5FE6" w:rsidRPr="00AA5FE6">
        <w:rPr>
          <w:rFonts w:cs="Arial"/>
          <w:spacing w:val="-3"/>
          <w:sz w:val="20"/>
        </w:rPr>
        <w:t>)</w:t>
      </w:r>
    </w:p>
    <w:p w14:paraId="17B75AA4" w14:textId="7F287E8B" w:rsidR="007B7FD0" w:rsidRPr="00AA5FE6" w:rsidRDefault="007648DD">
      <w:pPr>
        <w:numPr>
          <w:ilvl w:val="0"/>
          <w:numId w:val="36"/>
        </w:numPr>
        <w:spacing w:after="0" w:line="240" w:lineRule="auto"/>
        <w:ind w:left="709" w:hanging="425"/>
        <w:jc w:val="both"/>
        <w:rPr>
          <w:rFonts w:cs="Arial"/>
          <w:spacing w:val="-3"/>
          <w:sz w:val="20"/>
        </w:rPr>
      </w:pPr>
      <w:r w:rsidRPr="00AA5FE6">
        <w:rPr>
          <w:rFonts w:cs="Arial"/>
          <w:bCs/>
          <w:spacing w:val="-3"/>
          <w:sz w:val="20"/>
        </w:rPr>
        <w:t xml:space="preserve">otplate zaduženja </w:t>
      </w:r>
      <w:r w:rsidR="000E4BA5" w:rsidRPr="00AA5FE6">
        <w:rPr>
          <w:rFonts w:cs="Arial"/>
          <w:bCs/>
          <w:spacing w:val="-3"/>
          <w:sz w:val="20"/>
        </w:rPr>
        <w:t xml:space="preserve">(glavnica i kamata) </w:t>
      </w:r>
      <w:r w:rsidRPr="00AA5FE6">
        <w:rPr>
          <w:rFonts w:cs="Arial"/>
          <w:bCs/>
          <w:spacing w:val="-3"/>
          <w:sz w:val="20"/>
        </w:rPr>
        <w:t xml:space="preserve">iznose </w:t>
      </w:r>
      <w:r w:rsidR="002A3ECF">
        <w:rPr>
          <w:rFonts w:cs="Arial"/>
          <w:bCs/>
          <w:spacing w:val="-3"/>
          <w:sz w:val="20"/>
        </w:rPr>
        <w:t>1,2 milijarda eura</w:t>
      </w:r>
      <w:r w:rsidR="00A87AD8" w:rsidRPr="00AA5FE6">
        <w:rPr>
          <w:rFonts w:cs="Arial"/>
          <w:bCs/>
          <w:spacing w:val="-3"/>
          <w:sz w:val="20"/>
        </w:rPr>
        <w:t xml:space="preserve"> (</w:t>
      </w:r>
      <w:r w:rsidR="00714AB4">
        <w:rPr>
          <w:rFonts w:cs="Arial"/>
          <w:spacing w:val="-3"/>
          <w:sz w:val="20"/>
        </w:rPr>
        <w:t xml:space="preserve">397 </w:t>
      </w:r>
      <w:r w:rsidR="000E4BA5" w:rsidRPr="00AA5FE6">
        <w:rPr>
          <w:rFonts w:cs="Arial"/>
          <w:spacing w:val="-3"/>
          <w:sz w:val="20"/>
        </w:rPr>
        <w:t>milijuna eura prosječno godišnje</w:t>
      </w:r>
      <w:r w:rsidR="00AA5FE6" w:rsidRPr="00AA5FE6">
        <w:rPr>
          <w:rFonts w:cs="Arial"/>
          <w:spacing w:val="-3"/>
          <w:sz w:val="20"/>
        </w:rPr>
        <w:t>)</w:t>
      </w:r>
      <w:r w:rsidR="000E4BA5" w:rsidRPr="00AA5FE6">
        <w:rPr>
          <w:rFonts w:cs="Arial"/>
          <w:spacing w:val="-3"/>
          <w:sz w:val="20"/>
        </w:rPr>
        <w:t xml:space="preserve"> </w:t>
      </w:r>
    </w:p>
    <w:p w14:paraId="221864EF" w14:textId="6D9E5264" w:rsidR="00697070" w:rsidRPr="00731E3E" w:rsidRDefault="00C92A32" w:rsidP="00E237BC">
      <w:pPr>
        <w:numPr>
          <w:ilvl w:val="0"/>
          <w:numId w:val="36"/>
        </w:numPr>
        <w:spacing w:after="0" w:line="240" w:lineRule="auto"/>
        <w:ind w:left="709" w:hanging="425"/>
        <w:jc w:val="both"/>
        <w:rPr>
          <w:rFonts w:cs="Arial"/>
          <w:spacing w:val="-3"/>
          <w:sz w:val="20"/>
        </w:rPr>
      </w:pPr>
      <w:r w:rsidRPr="00774A51">
        <w:rPr>
          <w:rFonts w:cs="Arial"/>
          <w:bCs/>
          <w:spacing w:val="-3"/>
          <w:sz w:val="20"/>
        </w:rPr>
        <w:t xml:space="preserve">planirana rezerva likvidnosti prosječno godišnje iznosi </w:t>
      </w:r>
      <w:r w:rsidR="00774A51" w:rsidRPr="00731E3E">
        <w:rPr>
          <w:rFonts w:cs="Arial"/>
          <w:bCs/>
          <w:spacing w:val="-3"/>
          <w:sz w:val="20"/>
        </w:rPr>
        <w:t xml:space="preserve">576 </w:t>
      </w:r>
      <w:r w:rsidR="004D5F15" w:rsidRPr="00731E3E">
        <w:rPr>
          <w:rFonts w:cs="Arial"/>
          <w:bCs/>
          <w:spacing w:val="-3"/>
          <w:sz w:val="20"/>
        </w:rPr>
        <w:t xml:space="preserve">milijuna eura </w:t>
      </w:r>
      <w:r w:rsidR="007648DD" w:rsidRPr="00731E3E">
        <w:rPr>
          <w:rFonts w:cs="Arial"/>
          <w:spacing w:val="-3"/>
          <w:sz w:val="20"/>
        </w:rPr>
        <w:t>(</w:t>
      </w:r>
      <w:r w:rsidR="00774A51" w:rsidRPr="00731E3E">
        <w:rPr>
          <w:rFonts w:cs="Arial"/>
          <w:spacing w:val="-3"/>
          <w:sz w:val="20"/>
        </w:rPr>
        <w:t>13</w:t>
      </w:r>
      <w:r w:rsidRPr="00731E3E">
        <w:rPr>
          <w:rFonts w:cs="Arial"/>
          <w:spacing w:val="-3"/>
          <w:sz w:val="20"/>
        </w:rPr>
        <w:t xml:space="preserve">% </w:t>
      </w:r>
      <w:r w:rsidR="00774A51">
        <w:rPr>
          <w:rFonts w:cs="Arial"/>
          <w:spacing w:val="-3"/>
          <w:sz w:val="20"/>
        </w:rPr>
        <w:t xml:space="preserve">prosječne </w:t>
      </w:r>
      <w:r w:rsidRPr="00731E3E">
        <w:rPr>
          <w:rFonts w:cs="Arial"/>
          <w:spacing w:val="-3"/>
          <w:sz w:val="20"/>
        </w:rPr>
        <w:t>neto i</w:t>
      </w:r>
      <w:r w:rsidR="00582D67" w:rsidRPr="00731E3E">
        <w:rPr>
          <w:rFonts w:cs="Arial"/>
          <w:spacing w:val="-3"/>
          <w:sz w:val="20"/>
        </w:rPr>
        <w:t>movine</w:t>
      </w:r>
      <w:r w:rsidR="00AA5FE6" w:rsidRPr="00731E3E">
        <w:rPr>
          <w:rFonts w:cs="Arial"/>
          <w:spacing w:val="-3"/>
          <w:sz w:val="20"/>
        </w:rPr>
        <w:t>)</w:t>
      </w:r>
    </w:p>
    <w:p w14:paraId="13F44082" w14:textId="6DCBB5E5" w:rsidR="00D40948" w:rsidRPr="00AA5FE6" w:rsidRDefault="00C92A32" w:rsidP="00401F3D">
      <w:pPr>
        <w:numPr>
          <w:ilvl w:val="0"/>
          <w:numId w:val="36"/>
        </w:numPr>
        <w:spacing w:after="0" w:line="240" w:lineRule="auto"/>
        <w:ind w:left="709" w:hanging="425"/>
        <w:jc w:val="both"/>
        <w:rPr>
          <w:rFonts w:cs="Arial"/>
          <w:bCs/>
          <w:spacing w:val="-3"/>
          <w:sz w:val="20"/>
        </w:rPr>
      </w:pPr>
      <w:r w:rsidRPr="00AA5FE6">
        <w:rPr>
          <w:rFonts w:cs="Arial"/>
          <w:spacing w:val="-3"/>
          <w:sz w:val="20"/>
        </w:rPr>
        <w:t xml:space="preserve">planirana uplata u </w:t>
      </w:r>
      <w:r w:rsidRPr="00AA5FE6">
        <w:rPr>
          <w:rFonts w:cs="Arial"/>
          <w:bCs/>
          <w:spacing w:val="-3"/>
          <w:sz w:val="20"/>
        </w:rPr>
        <w:t xml:space="preserve">osnivački kapital </w:t>
      </w:r>
      <w:r w:rsidR="007F0E10" w:rsidRPr="00AA5FE6">
        <w:rPr>
          <w:rFonts w:cs="Arial"/>
          <w:bCs/>
          <w:spacing w:val="-3"/>
          <w:sz w:val="20"/>
        </w:rPr>
        <w:t>za razdoblje od 202</w:t>
      </w:r>
      <w:r w:rsidR="00714AB4">
        <w:rPr>
          <w:rFonts w:cs="Arial"/>
          <w:bCs/>
          <w:spacing w:val="-3"/>
          <w:sz w:val="20"/>
        </w:rPr>
        <w:t>6</w:t>
      </w:r>
      <w:r w:rsidR="007F0E10" w:rsidRPr="00AA5FE6">
        <w:rPr>
          <w:rFonts w:cs="Arial"/>
          <w:bCs/>
          <w:spacing w:val="-3"/>
          <w:sz w:val="20"/>
        </w:rPr>
        <w:t>. do 202</w:t>
      </w:r>
      <w:r w:rsidR="00714AB4">
        <w:rPr>
          <w:rFonts w:cs="Arial"/>
          <w:bCs/>
          <w:spacing w:val="-3"/>
          <w:sz w:val="20"/>
        </w:rPr>
        <w:t>8</w:t>
      </w:r>
      <w:r w:rsidR="007F0E10" w:rsidRPr="00AA5FE6">
        <w:rPr>
          <w:rFonts w:cs="Arial"/>
          <w:bCs/>
          <w:spacing w:val="-3"/>
          <w:sz w:val="20"/>
        </w:rPr>
        <w:t xml:space="preserve">. godine </w:t>
      </w:r>
      <w:r w:rsidR="004127D0" w:rsidRPr="00AA5FE6">
        <w:rPr>
          <w:rFonts w:cs="Arial"/>
          <w:spacing w:val="-3"/>
          <w:sz w:val="20"/>
        </w:rPr>
        <w:t xml:space="preserve">iznosi </w:t>
      </w:r>
      <w:r w:rsidR="00714AB4">
        <w:rPr>
          <w:rFonts w:cs="Arial"/>
          <w:spacing w:val="-3"/>
          <w:sz w:val="20"/>
        </w:rPr>
        <w:t>410</w:t>
      </w:r>
      <w:r w:rsidRPr="00AA5FE6">
        <w:rPr>
          <w:rFonts w:cs="Arial"/>
          <w:spacing w:val="-3"/>
          <w:sz w:val="20"/>
        </w:rPr>
        <w:t>,</w:t>
      </w:r>
      <w:r w:rsidR="00774A51">
        <w:rPr>
          <w:rFonts w:cs="Arial"/>
          <w:spacing w:val="-3"/>
          <w:sz w:val="20"/>
        </w:rPr>
        <w:t>6</w:t>
      </w:r>
      <w:r w:rsidRPr="00AA5FE6">
        <w:rPr>
          <w:rFonts w:cs="Arial"/>
          <w:spacing w:val="-3"/>
          <w:sz w:val="20"/>
        </w:rPr>
        <w:t xml:space="preserve"> milijuna </w:t>
      </w:r>
      <w:r w:rsidR="006035A0" w:rsidRPr="00AA5FE6">
        <w:rPr>
          <w:rFonts w:cs="Arial"/>
          <w:spacing w:val="-3"/>
          <w:sz w:val="20"/>
        </w:rPr>
        <w:t>eura</w:t>
      </w:r>
      <w:r w:rsidR="004C06C7" w:rsidRPr="00AA5FE6">
        <w:rPr>
          <w:rFonts w:cs="Arial"/>
          <w:spacing w:val="-3"/>
          <w:sz w:val="20"/>
        </w:rPr>
        <w:t>.</w:t>
      </w:r>
      <w:r w:rsidR="007F0E10" w:rsidRPr="00AA5FE6">
        <w:rPr>
          <w:rFonts w:cs="Arial"/>
          <w:spacing w:val="-3"/>
          <w:sz w:val="20"/>
        </w:rPr>
        <w:t xml:space="preserve"> </w:t>
      </w:r>
    </w:p>
    <w:p w14:paraId="458183EC" w14:textId="77777777" w:rsidR="004C06C7" w:rsidRPr="004C06C7" w:rsidRDefault="004C06C7" w:rsidP="004C06C7">
      <w:pPr>
        <w:spacing w:after="0" w:line="240" w:lineRule="auto"/>
        <w:ind w:left="709"/>
        <w:jc w:val="both"/>
        <w:rPr>
          <w:rFonts w:cs="Arial"/>
          <w:bCs/>
          <w:spacing w:val="-3"/>
          <w:sz w:val="20"/>
        </w:rPr>
      </w:pPr>
    </w:p>
    <w:p w14:paraId="1C5B7227" w14:textId="77777777" w:rsidR="00D40948" w:rsidRPr="005504D6" w:rsidRDefault="00D40948" w:rsidP="00D40948">
      <w:pPr>
        <w:spacing w:after="0" w:line="240" w:lineRule="auto"/>
        <w:jc w:val="both"/>
        <w:rPr>
          <w:rFonts w:cs="Arial"/>
          <w:b/>
          <w:bCs/>
          <w:spacing w:val="-3"/>
          <w:sz w:val="20"/>
        </w:rPr>
      </w:pPr>
      <w:r w:rsidRPr="005504D6">
        <w:rPr>
          <w:rFonts w:cs="Arial"/>
          <w:b/>
          <w:bCs/>
          <w:spacing w:val="-3"/>
          <w:sz w:val="20"/>
        </w:rPr>
        <w:t>Prihodi od kamata</w:t>
      </w:r>
      <w:r w:rsidR="00C92A32" w:rsidRPr="005504D6">
        <w:rPr>
          <w:rFonts w:cs="Arial"/>
          <w:b/>
          <w:bCs/>
          <w:spacing w:val="-3"/>
          <w:sz w:val="20"/>
        </w:rPr>
        <w:t>:</w:t>
      </w:r>
    </w:p>
    <w:p w14:paraId="7B36FB1C" w14:textId="31FE52EB" w:rsidR="00D40948" w:rsidRPr="005504D6" w:rsidRDefault="0020711B" w:rsidP="00A408DE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="Arial"/>
          <w:bCs/>
          <w:spacing w:val="-3"/>
          <w:sz w:val="20"/>
        </w:rPr>
      </w:pPr>
      <w:r w:rsidRPr="005504D6">
        <w:rPr>
          <w:rFonts w:cs="Arial"/>
          <w:bCs/>
          <w:spacing w:val="-3"/>
          <w:sz w:val="20"/>
        </w:rPr>
        <w:t>p</w:t>
      </w:r>
      <w:r w:rsidR="00CA2481" w:rsidRPr="005504D6">
        <w:rPr>
          <w:rFonts w:cs="Arial"/>
          <w:bCs/>
          <w:spacing w:val="-3"/>
          <w:sz w:val="20"/>
        </w:rPr>
        <w:t xml:space="preserve">rosječno </w:t>
      </w:r>
      <w:r w:rsidRPr="005504D6">
        <w:rPr>
          <w:rFonts w:cs="Arial"/>
          <w:bCs/>
          <w:spacing w:val="-3"/>
          <w:sz w:val="20"/>
        </w:rPr>
        <w:t xml:space="preserve">godišnje iznose </w:t>
      </w:r>
      <w:r w:rsidR="002A4A43">
        <w:rPr>
          <w:rFonts w:cs="Arial"/>
          <w:bCs/>
          <w:spacing w:val="-3"/>
          <w:sz w:val="20"/>
        </w:rPr>
        <w:t>1</w:t>
      </w:r>
      <w:r w:rsidR="00714AB4">
        <w:rPr>
          <w:rFonts w:cs="Arial"/>
          <w:bCs/>
          <w:spacing w:val="-3"/>
          <w:sz w:val="20"/>
        </w:rPr>
        <w:t>27</w:t>
      </w:r>
      <w:r w:rsidR="00485B88">
        <w:rPr>
          <w:rFonts w:cs="Arial"/>
          <w:bCs/>
          <w:spacing w:val="-3"/>
          <w:sz w:val="20"/>
        </w:rPr>
        <w:t>,</w:t>
      </w:r>
      <w:r w:rsidR="00714AB4">
        <w:rPr>
          <w:rFonts w:cs="Arial"/>
          <w:bCs/>
          <w:spacing w:val="-3"/>
          <w:sz w:val="20"/>
        </w:rPr>
        <w:t>5</w:t>
      </w:r>
      <w:r w:rsidR="00485B88">
        <w:rPr>
          <w:rFonts w:cs="Arial"/>
          <w:bCs/>
          <w:spacing w:val="-3"/>
          <w:sz w:val="20"/>
        </w:rPr>
        <w:t xml:space="preserve"> </w:t>
      </w:r>
      <w:r w:rsidRPr="005504D6">
        <w:rPr>
          <w:rFonts w:cs="Arial"/>
          <w:bCs/>
          <w:spacing w:val="-3"/>
          <w:sz w:val="20"/>
        </w:rPr>
        <w:t>milijun</w:t>
      </w:r>
      <w:r w:rsidR="00714AB4">
        <w:rPr>
          <w:rFonts w:cs="Arial"/>
          <w:bCs/>
          <w:spacing w:val="-3"/>
          <w:sz w:val="20"/>
        </w:rPr>
        <w:t>a</w:t>
      </w:r>
      <w:r w:rsidR="00AA5FE6">
        <w:rPr>
          <w:rFonts w:cs="Arial"/>
          <w:bCs/>
          <w:spacing w:val="-3"/>
          <w:sz w:val="20"/>
        </w:rPr>
        <w:t>,</w:t>
      </w:r>
      <w:r w:rsidRPr="005504D6">
        <w:rPr>
          <w:rFonts w:cs="Arial"/>
          <w:bCs/>
          <w:spacing w:val="-3"/>
          <w:sz w:val="20"/>
        </w:rPr>
        <w:t xml:space="preserve"> </w:t>
      </w:r>
      <w:r w:rsidR="007A3470" w:rsidRPr="005504D6">
        <w:rPr>
          <w:rFonts w:cs="Arial"/>
          <w:bCs/>
          <w:spacing w:val="-3"/>
          <w:sz w:val="20"/>
        </w:rPr>
        <w:t xml:space="preserve">a </w:t>
      </w:r>
      <w:r w:rsidRPr="005504D6">
        <w:rPr>
          <w:rFonts w:cs="Arial"/>
          <w:bCs/>
          <w:spacing w:val="-3"/>
          <w:sz w:val="20"/>
        </w:rPr>
        <w:t>rezultat</w:t>
      </w:r>
      <w:r w:rsidR="007A3470" w:rsidRPr="005504D6">
        <w:rPr>
          <w:rFonts w:cs="Arial"/>
          <w:bCs/>
          <w:spacing w:val="-3"/>
          <w:sz w:val="20"/>
        </w:rPr>
        <w:t xml:space="preserve"> je</w:t>
      </w:r>
      <w:r w:rsidR="004D7017">
        <w:rPr>
          <w:rFonts w:cs="Arial"/>
          <w:bCs/>
          <w:spacing w:val="-3"/>
          <w:sz w:val="20"/>
        </w:rPr>
        <w:t xml:space="preserve"> rasta kreditnih aktiv</w:t>
      </w:r>
      <w:r w:rsidR="00CF3D2E">
        <w:rPr>
          <w:rFonts w:cs="Arial"/>
          <w:bCs/>
          <w:spacing w:val="-3"/>
          <w:sz w:val="20"/>
        </w:rPr>
        <w:t>n</w:t>
      </w:r>
      <w:r w:rsidR="004D7017">
        <w:rPr>
          <w:rFonts w:cs="Arial"/>
          <w:bCs/>
          <w:spacing w:val="-3"/>
          <w:sz w:val="20"/>
        </w:rPr>
        <w:t>osti</w:t>
      </w:r>
      <w:r w:rsidR="004C06C7">
        <w:rPr>
          <w:rFonts w:cs="Arial"/>
          <w:bCs/>
          <w:spacing w:val="-3"/>
          <w:sz w:val="20"/>
        </w:rPr>
        <w:t>.</w:t>
      </w:r>
    </w:p>
    <w:p w14:paraId="1222225D" w14:textId="77777777" w:rsidR="00374307" w:rsidRPr="005504D6" w:rsidRDefault="00374307" w:rsidP="00374307">
      <w:pPr>
        <w:pStyle w:val="ListParagraph"/>
        <w:spacing w:after="0" w:line="240" w:lineRule="auto"/>
        <w:jc w:val="both"/>
        <w:rPr>
          <w:rFonts w:cs="Arial"/>
          <w:bCs/>
          <w:spacing w:val="-3"/>
          <w:sz w:val="20"/>
        </w:rPr>
      </w:pPr>
    </w:p>
    <w:p w14:paraId="19CDC098" w14:textId="77777777" w:rsidR="00CC12AA" w:rsidRPr="005504D6" w:rsidRDefault="00CC12AA" w:rsidP="007125F8">
      <w:pPr>
        <w:spacing w:after="0" w:line="240" w:lineRule="auto"/>
        <w:jc w:val="both"/>
        <w:rPr>
          <w:rFonts w:cs="Arial"/>
          <w:spacing w:val="-3"/>
          <w:sz w:val="20"/>
        </w:rPr>
      </w:pPr>
      <w:r w:rsidRPr="005504D6">
        <w:rPr>
          <w:rFonts w:cs="Arial"/>
          <w:b/>
          <w:bCs/>
          <w:spacing w:val="-3"/>
          <w:sz w:val="20"/>
        </w:rPr>
        <w:t>Rashodi od kamata</w:t>
      </w:r>
      <w:r w:rsidR="00C92A32" w:rsidRPr="005504D6">
        <w:rPr>
          <w:rFonts w:cs="Arial"/>
          <w:b/>
          <w:bCs/>
          <w:spacing w:val="-3"/>
          <w:sz w:val="20"/>
        </w:rPr>
        <w:t>:</w:t>
      </w:r>
    </w:p>
    <w:p w14:paraId="2452F1C3" w14:textId="191A344D" w:rsidR="00EB1185" w:rsidRPr="002A3ECF" w:rsidRDefault="00C92A32" w:rsidP="00DA1E5D">
      <w:pPr>
        <w:pStyle w:val="ListParagraph"/>
        <w:numPr>
          <w:ilvl w:val="0"/>
          <w:numId w:val="55"/>
        </w:numPr>
      </w:pPr>
      <w:r w:rsidRPr="00DA1E5D">
        <w:rPr>
          <w:rFonts w:cs="Arial"/>
          <w:spacing w:val="-3"/>
          <w:sz w:val="20"/>
        </w:rPr>
        <w:t>prosječni godišnji izn</w:t>
      </w:r>
      <w:r w:rsidR="00CA2481" w:rsidRPr="00DA1E5D">
        <w:rPr>
          <w:rFonts w:cs="Arial"/>
          <w:spacing w:val="-3"/>
          <w:sz w:val="20"/>
        </w:rPr>
        <w:t>os rashoda od kamata iznosi</w:t>
      </w:r>
      <w:r w:rsidR="00447B2E" w:rsidRPr="00DA1E5D">
        <w:rPr>
          <w:rFonts w:cs="Arial"/>
          <w:spacing w:val="-3"/>
          <w:sz w:val="20"/>
        </w:rPr>
        <w:t xml:space="preserve"> </w:t>
      </w:r>
      <w:r w:rsidR="00714AB4">
        <w:rPr>
          <w:rFonts w:cs="Arial"/>
          <w:spacing w:val="-3"/>
          <w:sz w:val="20"/>
        </w:rPr>
        <w:t>47</w:t>
      </w:r>
      <w:r w:rsidR="00431209" w:rsidRPr="00DA1E5D">
        <w:rPr>
          <w:rFonts w:cs="Arial"/>
          <w:spacing w:val="-3"/>
          <w:sz w:val="20"/>
        </w:rPr>
        <w:t>,</w:t>
      </w:r>
      <w:r w:rsidR="00714AB4">
        <w:rPr>
          <w:rFonts w:cs="Arial"/>
          <w:spacing w:val="-3"/>
          <w:sz w:val="20"/>
        </w:rPr>
        <w:t>3</w:t>
      </w:r>
      <w:r w:rsidR="00CA2481" w:rsidRPr="00DA1E5D">
        <w:rPr>
          <w:rFonts w:cs="Arial"/>
          <w:spacing w:val="-3"/>
          <w:sz w:val="20"/>
        </w:rPr>
        <w:t xml:space="preserve"> milijuna </w:t>
      </w:r>
      <w:r w:rsidR="00C0433E" w:rsidRPr="00DA1E5D">
        <w:rPr>
          <w:rFonts w:cs="Arial"/>
          <w:spacing w:val="-3"/>
          <w:sz w:val="20"/>
        </w:rPr>
        <w:t>eura</w:t>
      </w:r>
      <w:r w:rsidR="002A3ECF">
        <w:rPr>
          <w:rFonts w:cs="Arial"/>
          <w:spacing w:val="-3"/>
          <w:sz w:val="20"/>
        </w:rPr>
        <w:t>.</w:t>
      </w:r>
    </w:p>
    <w:p w14:paraId="1D117FD6" w14:textId="32686080" w:rsidR="00CC12AA" w:rsidRPr="00AA5FE6" w:rsidRDefault="00714AB4" w:rsidP="007125F8">
      <w:pPr>
        <w:spacing w:after="0" w:line="240" w:lineRule="auto"/>
        <w:jc w:val="both"/>
        <w:rPr>
          <w:rFonts w:cs="Arial"/>
          <w:b/>
          <w:spacing w:val="-3"/>
          <w:sz w:val="20"/>
        </w:rPr>
      </w:pPr>
      <w:r>
        <w:rPr>
          <w:rFonts w:cs="Arial"/>
          <w:b/>
          <w:spacing w:val="-3"/>
          <w:sz w:val="20"/>
        </w:rPr>
        <w:t>Dobit/(g</w:t>
      </w:r>
      <w:r w:rsidR="00CC12AA" w:rsidRPr="00AA5FE6">
        <w:rPr>
          <w:rFonts w:cs="Arial"/>
          <w:b/>
          <w:spacing w:val="-3"/>
          <w:sz w:val="20"/>
        </w:rPr>
        <w:t>ubitak</w:t>
      </w:r>
      <w:r>
        <w:rPr>
          <w:rFonts w:cs="Arial"/>
          <w:b/>
          <w:spacing w:val="-3"/>
          <w:sz w:val="20"/>
        </w:rPr>
        <w:t>)</w:t>
      </w:r>
      <w:r w:rsidR="00CC12AA" w:rsidRPr="00AA5FE6">
        <w:rPr>
          <w:rFonts w:cs="Arial"/>
          <w:b/>
          <w:spacing w:val="-3"/>
          <w:sz w:val="20"/>
        </w:rPr>
        <w:t xml:space="preserve"> od umanjenja vrijednosti i rezerviranja:</w:t>
      </w:r>
    </w:p>
    <w:p w14:paraId="18680B1B" w14:textId="05EFBC31" w:rsidR="002A3ECF" w:rsidRDefault="00C92A32" w:rsidP="002A3ECF">
      <w:pPr>
        <w:pStyle w:val="ListParagraph"/>
        <w:numPr>
          <w:ilvl w:val="0"/>
          <w:numId w:val="56"/>
        </w:numPr>
        <w:rPr>
          <w:rFonts w:cs="Arial"/>
          <w:spacing w:val="-3"/>
          <w:sz w:val="20"/>
        </w:rPr>
      </w:pPr>
      <w:r w:rsidRPr="00DA1E5D">
        <w:rPr>
          <w:rFonts w:cs="Arial"/>
          <w:spacing w:val="-3"/>
          <w:sz w:val="20"/>
        </w:rPr>
        <w:t>u planskom razdoblju pros</w:t>
      </w:r>
      <w:r w:rsidR="00CA2481" w:rsidRPr="00DA1E5D">
        <w:rPr>
          <w:rFonts w:cs="Arial"/>
          <w:spacing w:val="-3"/>
          <w:sz w:val="20"/>
        </w:rPr>
        <w:t xml:space="preserve">ječan planirani </w:t>
      </w:r>
      <w:r w:rsidR="002A3ECF">
        <w:rPr>
          <w:rFonts w:cs="Arial"/>
          <w:spacing w:val="-3"/>
          <w:sz w:val="20"/>
        </w:rPr>
        <w:t>dobitak</w:t>
      </w:r>
      <w:r w:rsidR="002A3ECF" w:rsidRPr="00DA1E5D">
        <w:rPr>
          <w:rFonts w:cs="Arial"/>
          <w:spacing w:val="-3"/>
          <w:sz w:val="20"/>
        </w:rPr>
        <w:t xml:space="preserve"> </w:t>
      </w:r>
      <w:r w:rsidR="00CA2481" w:rsidRPr="00DA1E5D">
        <w:rPr>
          <w:rFonts w:cs="Arial"/>
          <w:spacing w:val="-3"/>
          <w:sz w:val="20"/>
        </w:rPr>
        <w:t xml:space="preserve">iznosi </w:t>
      </w:r>
      <w:r w:rsidR="00714AB4">
        <w:rPr>
          <w:rFonts w:cs="Arial"/>
          <w:spacing w:val="-3"/>
          <w:sz w:val="20"/>
        </w:rPr>
        <w:t>1</w:t>
      </w:r>
      <w:r w:rsidR="002A3ECF">
        <w:rPr>
          <w:rFonts w:cs="Arial"/>
          <w:spacing w:val="-3"/>
          <w:sz w:val="20"/>
        </w:rPr>
        <w:t>,</w:t>
      </w:r>
      <w:r w:rsidR="00714AB4">
        <w:rPr>
          <w:rFonts w:cs="Arial"/>
          <w:spacing w:val="-3"/>
          <w:sz w:val="20"/>
        </w:rPr>
        <w:t>2</w:t>
      </w:r>
      <w:r w:rsidR="00CA2481" w:rsidRPr="00DA1E5D">
        <w:rPr>
          <w:rFonts w:cs="Arial"/>
          <w:spacing w:val="-3"/>
          <w:sz w:val="20"/>
        </w:rPr>
        <w:t xml:space="preserve"> milijun</w:t>
      </w:r>
      <w:r w:rsidR="00714AB4">
        <w:rPr>
          <w:rFonts w:cs="Arial"/>
          <w:spacing w:val="-3"/>
          <w:sz w:val="20"/>
        </w:rPr>
        <w:t>a</w:t>
      </w:r>
      <w:r w:rsidR="00CA2481" w:rsidRPr="00DA1E5D">
        <w:rPr>
          <w:rFonts w:cs="Arial"/>
          <w:spacing w:val="-3"/>
          <w:sz w:val="20"/>
        </w:rPr>
        <w:t xml:space="preserve"> </w:t>
      </w:r>
      <w:r w:rsidR="00C0433E" w:rsidRPr="00DA1E5D">
        <w:rPr>
          <w:rFonts w:cs="Arial"/>
          <w:spacing w:val="-3"/>
          <w:sz w:val="20"/>
        </w:rPr>
        <w:t>eura</w:t>
      </w:r>
      <w:r w:rsidR="002A3ECF">
        <w:rPr>
          <w:rFonts w:cs="Arial"/>
          <w:spacing w:val="-3"/>
          <w:sz w:val="20"/>
        </w:rPr>
        <w:t>.</w:t>
      </w:r>
    </w:p>
    <w:p w14:paraId="306A5CB7" w14:textId="77777777" w:rsidR="002A3ECF" w:rsidRPr="00DA1E5D" w:rsidRDefault="002A3ECF" w:rsidP="00DA1E5D">
      <w:pPr>
        <w:pStyle w:val="ListParagraph"/>
        <w:spacing w:after="0" w:line="240" w:lineRule="auto"/>
        <w:jc w:val="both"/>
        <w:rPr>
          <w:rFonts w:cs="Arial"/>
          <w:spacing w:val="-3"/>
          <w:sz w:val="20"/>
        </w:rPr>
      </w:pPr>
    </w:p>
    <w:p w14:paraId="687D21EB" w14:textId="59134717" w:rsidR="00AA5FE6" w:rsidRDefault="002A3ECF" w:rsidP="002A3ECF">
      <w:pPr>
        <w:spacing w:after="0" w:line="240" w:lineRule="auto"/>
        <w:jc w:val="both"/>
        <w:rPr>
          <w:rFonts w:cs="Arial"/>
          <w:b/>
          <w:spacing w:val="-3"/>
          <w:sz w:val="20"/>
        </w:rPr>
      </w:pPr>
      <w:r w:rsidRPr="00DA1E5D">
        <w:rPr>
          <w:rFonts w:cs="Arial"/>
          <w:b/>
          <w:spacing w:val="-3"/>
          <w:sz w:val="20"/>
        </w:rPr>
        <w:t>Trošak subvencija na teret poslovanja HBOR-a</w:t>
      </w:r>
      <w:r>
        <w:rPr>
          <w:rFonts w:cs="Arial"/>
          <w:b/>
          <w:spacing w:val="-3"/>
          <w:sz w:val="20"/>
        </w:rPr>
        <w:t>:</w:t>
      </w:r>
    </w:p>
    <w:p w14:paraId="217A96F6" w14:textId="2FCF2CA3" w:rsidR="007125F8" w:rsidRPr="00DA1E5D" w:rsidRDefault="002A3ECF" w:rsidP="00DA1E5D">
      <w:pPr>
        <w:pStyle w:val="ListParagraph"/>
        <w:numPr>
          <w:ilvl w:val="0"/>
          <w:numId w:val="56"/>
        </w:numPr>
        <w:rPr>
          <w:rFonts w:cs="Arial"/>
          <w:spacing w:val="-3"/>
          <w:sz w:val="20"/>
        </w:rPr>
      </w:pPr>
      <w:r>
        <w:rPr>
          <w:rFonts w:cs="Arial"/>
          <w:spacing w:val="-3"/>
          <w:sz w:val="20"/>
        </w:rPr>
        <w:t>u</w:t>
      </w:r>
      <w:r w:rsidRPr="00DA1E5D">
        <w:rPr>
          <w:rFonts w:cs="Arial"/>
          <w:spacing w:val="-3"/>
          <w:sz w:val="20"/>
        </w:rPr>
        <w:t xml:space="preserve"> planskom razdoblju prosječan planirani trošak iznosi </w:t>
      </w:r>
      <w:r w:rsidR="0091652C">
        <w:rPr>
          <w:rFonts w:cs="Arial"/>
          <w:spacing w:val="-3"/>
          <w:sz w:val="20"/>
        </w:rPr>
        <w:t>10</w:t>
      </w:r>
      <w:r w:rsidRPr="00DA1E5D">
        <w:rPr>
          <w:rFonts w:cs="Arial"/>
          <w:spacing w:val="-3"/>
          <w:sz w:val="20"/>
        </w:rPr>
        <w:t>,0 milijuna eura.</w:t>
      </w:r>
    </w:p>
    <w:p w14:paraId="76FE23D2" w14:textId="77777777" w:rsidR="007125F8" w:rsidRPr="005504D6" w:rsidRDefault="007125F8" w:rsidP="007125F8">
      <w:pPr>
        <w:spacing w:after="0" w:line="240" w:lineRule="auto"/>
        <w:jc w:val="both"/>
        <w:rPr>
          <w:rFonts w:cs="Arial"/>
          <w:b/>
          <w:sz w:val="20"/>
        </w:rPr>
      </w:pPr>
      <w:r w:rsidRPr="005504D6">
        <w:rPr>
          <w:rFonts w:cs="Arial"/>
          <w:b/>
          <w:sz w:val="20"/>
        </w:rPr>
        <w:t>Planirana državna jamstva:</w:t>
      </w:r>
    </w:p>
    <w:p w14:paraId="0EB121EF" w14:textId="77777777" w:rsidR="00697449" w:rsidRPr="005504D6" w:rsidRDefault="007125F8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>Temeljem Zakona o HBOR-u (NN 138/06 i NN 25/13) Republika Hrvatska jamči za obveze Hrvatske banke za obnovu i razvitak bezuvjetno, neopozivo i na prvi poziv te bez izdavanja posebne jamstvene isprave.</w:t>
      </w:r>
      <w:r w:rsidR="00697449" w:rsidRPr="005504D6">
        <w:rPr>
          <w:rFonts w:cs="Arial"/>
          <w:sz w:val="20"/>
        </w:rPr>
        <w:t xml:space="preserve"> </w:t>
      </w:r>
    </w:p>
    <w:p w14:paraId="3C6F7E01" w14:textId="77777777" w:rsidR="00697449" w:rsidRPr="005504D6" w:rsidRDefault="00697449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1C41BE56" w14:textId="77777777" w:rsidR="007125F8" w:rsidRPr="005504D6" w:rsidRDefault="00697449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>Sukladno navedenome, p</w:t>
      </w:r>
      <w:r w:rsidR="00DD6B9D" w:rsidRPr="005504D6">
        <w:rPr>
          <w:rFonts w:cs="Arial"/>
          <w:sz w:val="20"/>
        </w:rPr>
        <w:t xml:space="preserve">lanirana državna jamstva </w:t>
      </w:r>
      <w:r w:rsidRPr="005504D6">
        <w:rPr>
          <w:rFonts w:cs="Arial"/>
          <w:sz w:val="20"/>
        </w:rPr>
        <w:t xml:space="preserve">procijenjena su temeljem potreba pribavljanja sredstava na financijskim tržištima i usklađena je s projekcijama kreditnih aktivnosti HBOR-a kao i s otplatama ugovorenih zaduženja iz ranijih godina. </w:t>
      </w:r>
    </w:p>
    <w:p w14:paraId="212FB825" w14:textId="77777777" w:rsidR="00DD6B9D" w:rsidRPr="005504D6" w:rsidRDefault="00DD6B9D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3EB8212F" w14:textId="519A1880" w:rsidR="007125F8" w:rsidRPr="005504D6" w:rsidRDefault="007125F8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>U nastavku su dane procjene iznosa državnih jamstava za zaduženja HBOR-a</w:t>
      </w:r>
      <w:r w:rsidR="00DA5051" w:rsidRPr="005504D6">
        <w:rPr>
          <w:rFonts w:cs="Arial"/>
          <w:sz w:val="20"/>
        </w:rPr>
        <w:t xml:space="preserve"> u razdoblju od 202</w:t>
      </w:r>
      <w:r w:rsidR="00730C2C">
        <w:rPr>
          <w:rFonts w:cs="Arial"/>
          <w:sz w:val="20"/>
        </w:rPr>
        <w:t>6</w:t>
      </w:r>
      <w:r w:rsidR="00DA5051" w:rsidRPr="005504D6">
        <w:rPr>
          <w:rFonts w:cs="Arial"/>
          <w:sz w:val="20"/>
        </w:rPr>
        <w:t>. do 202</w:t>
      </w:r>
      <w:r w:rsidR="00730C2C">
        <w:rPr>
          <w:rFonts w:cs="Arial"/>
          <w:sz w:val="20"/>
        </w:rPr>
        <w:t>8</w:t>
      </w:r>
      <w:r w:rsidR="00DA5051" w:rsidRPr="005504D6">
        <w:rPr>
          <w:rFonts w:cs="Arial"/>
          <w:sz w:val="20"/>
        </w:rPr>
        <w:t>. godine</w:t>
      </w:r>
      <w:r w:rsidRPr="005504D6">
        <w:rPr>
          <w:rFonts w:cs="Arial"/>
          <w:sz w:val="20"/>
        </w:rPr>
        <w:t>:</w:t>
      </w:r>
    </w:p>
    <w:p w14:paraId="38DDD553" w14:textId="3D1A5275" w:rsidR="007125F8" w:rsidRPr="005504D6" w:rsidRDefault="007125F8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</w:r>
      <w:r w:rsidR="00DD6B9D" w:rsidRPr="005504D6">
        <w:rPr>
          <w:rFonts w:cs="Arial"/>
          <w:sz w:val="20"/>
        </w:rPr>
        <w:tab/>
      </w:r>
      <w:r w:rsidR="00DD6B9D" w:rsidRPr="005504D6">
        <w:rPr>
          <w:rFonts w:cs="Arial"/>
          <w:sz w:val="20"/>
        </w:rPr>
        <w:tab/>
      </w:r>
      <w:r w:rsidRPr="005504D6">
        <w:rPr>
          <w:rFonts w:cs="Arial"/>
          <w:sz w:val="20"/>
        </w:rPr>
        <w:tab/>
        <w:t>(u milijunima</w:t>
      </w:r>
      <w:r w:rsidR="00B85276">
        <w:rPr>
          <w:rFonts w:cs="Arial"/>
          <w:sz w:val="20"/>
        </w:rPr>
        <w:t xml:space="preserve"> eura</w:t>
      </w:r>
      <w:r w:rsidRPr="005504D6">
        <w:rPr>
          <w:rFonts w:cs="Arial"/>
          <w:sz w:val="20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603"/>
        <w:gridCol w:w="1603"/>
        <w:gridCol w:w="1603"/>
      </w:tblGrid>
      <w:tr w:rsidR="007125F8" w:rsidRPr="00804557" w14:paraId="689E0A5A" w14:textId="77777777" w:rsidTr="00A352BA">
        <w:trPr>
          <w:trHeight w:val="70"/>
          <w:jc w:val="center"/>
        </w:trPr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B568" w14:textId="77777777" w:rsidR="007125F8" w:rsidRPr="005504D6" w:rsidRDefault="007125F8" w:rsidP="00D6113A">
            <w:pPr>
              <w:tabs>
                <w:tab w:val="left" w:pos="9540"/>
                <w:tab w:val="left" w:pos="9720"/>
              </w:tabs>
              <w:spacing w:after="0" w:line="240" w:lineRule="auto"/>
              <w:ind w:right="7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31F9" w14:textId="18B4F3A7" w:rsidR="007125F8" w:rsidRPr="005504D6" w:rsidRDefault="007125F8" w:rsidP="00D6113A">
            <w:pPr>
              <w:tabs>
                <w:tab w:val="left" w:pos="9540"/>
                <w:tab w:val="left" w:pos="9720"/>
              </w:tabs>
              <w:spacing w:after="0" w:line="240" w:lineRule="auto"/>
              <w:ind w:right="74"/>
              <w:jc w:val="center"/>
              <w:rPr>
                <w:rFonts w:cs="Arial"/>
                <w:b/>
                <w:sz w:val="20"/>
              </w:rPr>
            </w:pPr>
            <w:r w:rsidRPr="005504D6">
              <w:rPr>
                <w:rFonts w:cs="Arial"/>
                <w:b/>
                <w:sz w:val="20"/>
              </w:rPr>
              <w:t>202</w:t>
            </w:r>
            <w:r w:rsidR="00730C2C">
              <w:rPr>
                <w:rFonts w:cs="Arial"/>
                <w:b/>
                <w:sz w:val="20"/>
              </w:rPr>
              <w:t>6</w:t>
            </w:r>
            <w:r w:rsidRPr="005504D6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D31B" w14:textId="5F7A5078" w:rsidR="007125F8" w:rsidRPr="005504D6" w:rsidRDefault="007125F8" w:rsidP="00D6113A">
            <w:pPr>
              <w:tabs>
                <w:tab w:val="left" w:pos="9540"/>
                <w:tab w:val="left" w:pos="9720"/>
              </w:tabs>
              <w:spacing w:after="0" w:line="240" w:lineRule="auto"/>
              <w:ind w:right="74"/>
              <w:jc w:val="center"/>
              <w:rPr>
                <w:rFonts w:cs="Arial"/>
                <w:b/>
                <w:sz w:val="20"/>
              </w:rPr>
            </w:pPr>
            <w:r w:rsidRPr="005504D6">
              <w:rPr>
                <w:rFonts w:cs="Arial"/>
                <w:b/>
                <w:sz w:val="20"/>
              </w:rPr>
              <w:t>202</w:t>
            </w:r>
            <w:r w:rsidR="00730C2C">
              <w:rPr>
                <w:rFonts w:cs="Arial"/>
                <w:b/>
                <w:sz w:val="20"/>
              </w:rPr>
              <w:t>7</w:t>
            </w:r>
            <w:r w:rsidRPr="005504D6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8EC0" w14:textId="7F520A9C" w:rsidR="007125F8" w:rsidRPr="005504D6" w:rsidRDefault="007125F8" w:rsidP="00D6113A">
            <w:pPr>
              <w:tabs>
                <w:tab w:val="left" w:pos="9540"/>
                <w:tab w:val="left" w:pos="9720"/>
              </w:tabs>
              <w:spacing w:after="0" w:line="240" w:lineRule="auto"/>
              <w:ind w:right="74"/>
              <w:jc w:val="center"/>
              <w:rPr>
                <w:rFonts w:cs="Arial"/>
                <w:b/>
                <w:sz w:val="20"/>
              </w:rPr>
            </w:pPr>
            <w:r w:rsidRPr="005504D6">
              <w:rPr>
                <w:rFonts w:cs="Arial"/>
                <w:b/>
                <w:sz w:val="20"/>
              </w:rPr>
              <w:t>202</w:t>
            </w:r>
            <w:r w:rsidR="00730C2C">
              <w:rPr>
                <w:rFonts w:cs="Arial"/>
                <w:b/>
                <w:sz w:val="20"/>
              </w:rPr>
              <w:t>8</w:t>
            </w:r>
            <w:r w:rsidRPr="005504D6">
              <w:rPr>
                <w:rFonts w:cs="Arial"/>
                <w:b/>
                <w:sz w:val="20"/>
              </w:rPr>
              <w:t>.</w:t>
            </w:r>
          </w:p>
        </w:tc>
      </w:tr>
      <w:tr w:rsidR="007125F8" w:rsidRPr="00804557" w14:paraId="7C53A8C7" w14:textId="77777777" w:rsidTr="00A352BA">
        <w:trPr>
          <w:trHeight w:val="70"/>
          <w:jc w:val="center"/>
        </w:trPr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1E27" w14:textId="77777777" w:rsidR="007125F8" w:rsidRPr="005504D6" w:rsidRDefault="007125F8" w:rsidP="00DD6B9D">
            <w:pPr>
              <w:tabs>
                <w:tab w:val="left" w:pos="9540"/>
                <w:tab w:val="left" w:pos="9720"/>
              </w:tabs>
              <w:spacing w:after="0" w:line="240" w:lineRule="auto"/>
              <w:rPr>
                <w:rFonts w:cs="Arial"/>
                <w:sz w:val="20"/>
              </w:rPr>
            </w:pPr>
            <w:r w:rsidRPr="005504D6">
              <w:rPr>
                <w:rFonts w:cs="Arial"/>
                <w:sz w:val="20"/>
              </w:rPr>
              <w:t>Procjena potrebnih sredstava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085" w14:textId="45DCACEE" w:rsidR="007125F8" w:rsidRPr="008D4B13" w:rsidRDefault="00730C2C" w:rsidP="00DD6B9D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683</w:t>
            </w:r>
            <w:r w:rsidR="00162BDE" w:rsidRPr="008D4B13">
              <w:rPr>
                <w:rFonts w:cs="Arial"/>
                <w:sz w:val="20"/>
              </w:rPr>
              <w:t>,0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7A8E" w14:textId="3A798822" w:rsidR="007125F8" w:rsidRPr="008D4B13" w:rsidRDefault="00730C2C" w:rsidP="00DD6B9D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955</w:t>
            </w:r>
            <w:r w:rsidR="00162BDE" w:rsidRPr="008D4B13">
              <w:rPr>
                <w:rFonts w:cs="Arial"/>
                <w:sz w:val="20"/>
              </w:rPr>
              <w:t>,0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6410" w14:textId="4669B0E5" w:rsidR="007125F8" w:rsidRPr="008D4B13" w:rsidRDefault="00730C2C" w:rsidP="00DD6B9D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891</w:t>
            </w:r>
            <w:r w:rsidR="00162BDE" w:rsidRPr="008D4B13">
              <w:rPr>
                <w:rFonts w:cs="Arial"/>
                <w:sz w:val="20"/>
              </w:rPr>
              <w:t>,0</w:t>
            </w:r>
          </w:p>
        </w:tc>
      </w:tr>
    </w:tbl>
    <w:p w14:paraId="307EDADF" w14:textId="77777777" w:rsidR="007125F8" w:rsidRPr="005504D6" w:rsidRDefault="007125F8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0D9F6B2A" w14:textId="77777777" w:rsidR="006A1EBC" w:rsidRPr="005504D6" w:rsidRDefault="006A1EBC" w:rsidP="007125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highlight w:val="yellow"/>
        </w:rPr>
      </w:pPr>
      <w:bookmarkStart w:id="1" w:name="_Hlk218780886"/>
    </w:p>
    <w:p w14:paraId="37DEEF0B" w14:textId="77777777" w:rsidR="007125F8" w:rsidRPr="005504D6" w:rsidRDefault="006C6D44" w:rsidP="007125F8">
      <w:pPr>
        <w:spacing w:after="0" w:line="240" w:lineRule="auto"/>
        <w:jc w:val="both"/>
        <w:rPr>
          <w:rFonts w:cs="Arial"/>
          <w:b/>
          <w:sz w:val="20"/>
        </w:rPr>
      </w:pPr>
      <w:r w:rsidRPr="005504D6">
        <w:rPr>
          <w:rFonts w:cs="Arial"/>
          <w:b/>
          <w:sz w:val="20"/>
        </w:rPr>
        <w:t>Funkcija praćenja usklađenosti:</w:t>
      </w:r>
    </w:p>
    <w:p w14:paraId="7E854917" w14:textId="77777777" w:rsidR="00D6113A" w:rsidRPr="005504D6" w:rsidRDefault="00D6113A" w:rsidP="007125F8">
      <w:pPr>
        <w:spacing w:after="0" w:line="240" w:lineRule="auto"/>
        <w:jc w:val="both"/>
        <w:rPr>
          <w:rFonts w:cs="Arial"/>
          <w:sz w:val="20"/>
        </w:rPr>
      </w:pPr>
    </w:p>
    <w:p w14:paraId="5A51FE3A" w14:textId="77777777" w:rsidR="00D6113A" w:rsidRPr="005504D6" w:rsidRDefault="00D6113A" w:rsidP="00D6113A">
      <w:pPr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>Funkcija praćenja usklađenosti uspostavljena je kao neovisna i trajna funkcija. Poslovi praćenja usklađenosti uključuju utvrđivanje i procjenu rizika usklađenosti kojem je HBOR izložen ili bi mogao biti izložen, savjetovanje Uprave i drugih odgovornih osoba o načinu primjene relevantnih zakona, standarda i pravila uključujući i informiranje o aktualnostima iz tih područja.</w:t>
      </w:r>
    </w:p>
    <w:p w14:paraId="1692CF1D" w14:textId="77777777" w:rsidR="00D6113A" w:rsidRPr="005504D6" w:rsidRDefault="00D6113A" w:rsidP="00D6113A">
      <w:pPr>
        <w:spacing w:after="0" w:line="240" w:lineRule="auto"/>
        <w:jc w:val="both"/>
        <w:rPr>
          <w:rFonts w:cs="Arial"/>
          <w:sz w:val="20"/>
        </w:rPr>
      </w:pPr>
    </w:p>
    <w:p w14:paraId="19204F6C" w14:textId="494107F6" w:rsidR="00D6113A" w:rsidRPr="005504D6" w:rsidRDefault="00D6113A" w:rsidP="00D6113A">
      <w:pPr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 xml:space="preserve">Funkcija praćenja usklađenosti vrši procjenu učinaka koje će na poslovanje HBOR-a imati izmjene relevantnih propisa, procjenjuje usklađenost novih proizvoda ili novih postupaka s relevantnim zakonima i propisima kao i s izmjenama propisa, savjetuje u dijelu pripreme obrazovnih programa vezanih za usklađenost, savjetuje i obrazuje o etičkom ponašanju, sudjeluje u vođenju postupaka po prigovorima i prijavama nepravilnosti te nadzire provedbu i pridržavanje odredbi </w:t>
      </w:r>
      <w:r w:rsidR="00AB2CFE" w:rsidRPr="00AB2CFE">
        <w:rPr>
          <w:rFonts w:cs="Arial"/>
          <w:sz w:val="20"/>
        </w:rPr>
        <w:t>Etičkog kodeksa HBOR-a</w:t>
      </w:r>
      <w:r w:rsidRPr="005504D6">
        <w:rPr>
          <w:rFonts w:cs="Arial"/>
          <w:sz w:val="20"/>
        </w:rPr>
        <w:t>. Funkcija praćenja usklađenosti podnosi periodička izvješća Upravi, Revizijskom i Nadzornom odboru HBOR-a.</w:t>
      </w:r>
    </w:p>
    <w:bookmarkEnd w:id="1"/>
    <w:p w14:paraId="4724D349" w14:textId="77777777" w:rsidR="006C6D44" w:rsidRPr="005504D6" w:rsidRDefault="006C6D44" w:rsidP="007125F8">
      <w:pPr>
        <w:spacing w:after="0" w:line="240" w:lineRule="auto"/>
        <w:jc w:val="both"/>
        <w:rPr>
          <w:rFonts w:cs="Arial"/>
          <w:sz w:val="20"/>
        </w:rPr>
      </w:pPr>
    </w:p>
    <w:sectPr w:rsidR="006C6D44" w:rsidRPr="005504D6" w:rsidSect="00E848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E776" w14:textId="77777777" w:rsidR="0055424B" w:rsidRDefault="0055424B" w:rsidP="005E4E49">
      <w:pPr>
        <w:spacing w:after="0" w:line="240" w:lineRule="auto"/>
      </w:pPr>
      <w:r>
        <w:separator/>
      </w:r>
    </w:p>
  </w:endnote>
  <w:endnote w:type="continuationSeparator" w:id="0">
    <w:p w14:paraId="783DCC45" w14:textId="77777777" w:rsidR="0055424B" w:rsidRDefault="0055424B" w:rsidP="005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C74" w14:textId="77777777" w:rsidR="0055424B" w:rsidRPr="00283F7B" w:rsidRDefault="0055424B" w:rsidP="00802528">
    <w:pPr>
      <w:pStyle w:val="Footer"/>
      <w:pBdr>
        <w:top w:val="single" w:sz="4" w:space="1" w:color="auto"/>
      </w:pBdr>
      <w:rPr>
        <w:rFonts w:ascii="Calibri" w:hAnsi="Calibri"/>
        <w:b/>
        <w:bCs/>
        <w:color w:val="808080"/>
      </w:rPr>
    </w:pPr>
    <w:r w:rsidRPr="00283F7B">
      <w:rPr>
        <w:rFonts w:ascii="Calibri" w:hAnsi="Calibri"/>
        <w:color w:val="808080"/>
        <w:szCs w:val="22"/>
      </w:rPr>
      <w:fldChar w:fldCharType="begin"/>
    </w:r>
    <w:r w:rsidRPr="00283F7B">
      <w:rPr>
        <w:rFonts w:ascii="Calibri" w:hAnsi="Calibri"/>
        <w:color w:val="808080"/>
        <w:szCs w:val="22"/>
      </w:rPr>
      <w:instrText xml:space="preserve"> PAGE   \* MERGEFORMAT </w:instrText>
    </w:r>
    <w:r w:rsidRPr="00283F7B">
      <w:rPr>
        <w:rFonts w:ascii="Calibri" w:hAnsi="Calibri"/>
        <w:color w:val="808080"/>
        <w:szCs w:val="22"/>
      </w:rPr>
      <w:fldChar w:fldCharType="separate"/>
    </w:r>
    <w:r w:rsidRPr="00A20A90">
      <w:rPr>
        <w:rFonts w:ascii="Calibri" w:hAnsi="Calibri"/>
        <w:b/>
        <w:bCs/>
        <w:noProof/>
        <w:color w:val="808080"/>
        <w:szCs w:val="22"/>
      </w:rPr>
      <w:t>2</w:t>
    </w:r>
    <w:r w:rsidRPr="00283F7B">
      <w:rPr>
        <w:rFonts w:ascii="Calibri" w:hAnsi="Calibri"/>
        <w:b/>
        <w:bCs/>
        <w:noProof/>
        <w:color w:val="808080"/>
        <w:szCs w:val="22"/>
      </w:rPr>
      <w:fldChar w:fldCharType="end"/>
    </w:r>
    <w:r w:rsidRPr="00283F7B">
      <w:rPr>
        <w:rFonts w:ascii="Calibri" w:hAnsi="Calibri"/>
        <w:b/>
        <w:bCs/>
        <w:color w:val="808080"/>
      </w:rPr>
      <w:t xml:space="preserve"> </w:t>
    </w:r>
    <w:r w:rsidRPr="00283F7B">
      <w:rPr>
        <w:rFonts w:ascii="Calibri" w:hAnsi="Calibri"/>
        <w:b/>
        <w:bCs/>
        <w:color w:val="808080"/>
        <w:sz w:val="20"/>
      </w:rPr>
      <w:t>Hrvatska banka za obnovu i razvitak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08C3" w14:textId="77777777" w:rsidR="00A21432" w:rsidRPr="00C12B52" w:rsidRDefault="00A21432">
    <w:pPr>
      <w:pStyle w:val="Footer"/>
      <w:jc w:val="right"/>
      <w:rPr>
        <w:rFonts w:asciiTheme="minorHAnsi" w:hAnsiTheme="minorHAnsi"/>
        <w:sz w:val="18"/>
        <w:szCs w:val="18"/>
      </w:rPr>
    </w:pPr>
  </w:p>
  <w:p w14:paraId="22FBEC85" w14:textId="77777777" w:rsidR="00A21432" w:rsidRPr="00C12B52" w:rsidRDefault="00A21432" w:rsidP="00F009FD">
    <w:pPr>
      <w:pStyle w:val="Footer"/>
      <w:pBdr>
        <w:top w:val="single" w:sz="4" w:space="1" w:color="auto"/>
      </w:pBdr>
      <w:rPr>
        <w:rFonts w:cs="Arial"/>
        <w:b/>
        <w:bCs/>
        <w:color w:val="808080"/>
        <w:sz w:val="18"/>
        <w:szCs w:val="18"/>
      </w:rPr>
    </w:pPr>
    <w:r w:rsidRPr="00C12B52">
      <w:rPr>
        <w:rFonts w:cs="Arial"/>
        <w:color w:val="808080"/>
        <w:sz w:val="18"/>
        <w:szCs w:val="18"/>
      </w:rPr>
      <w:fldChar w:fldCharType="begin"/>
    </w:r>
    <w:r w:rsidRPr="00C12B52">
      <w:rPr>
        <w:rFonts w:cs="Arial"/>
        <w:color w:val="808080"/>
        <w:sz w:val="18"/>
        <w:szCs w:val="18"/>
      </w:rPr>
      <w:instrText xml:space="preserve"> PAGE   \* MERGEFORMAT </w:instrText>
    </w:r>
    <w:r w:rsidRPr="00C12B52">
      <w:rPr>
        <w:rFonts w:cs="Arial"/>
        <w:color w:val="808080"/>
        <w:sz w:val="18"/>
        <w:szCs w:val="18"/>
      </w:rPr>
      <w:fldChar w:fldCharType="separate"/>
    </w:r>
    <w:r w:rsidRPr="00C12B52">
      <w:rPr>
        <w:rFonts w:cs="Arial"/>
        <w:b/>
        <w:bCs/>
        <w:noProof/>
        <w:color w:val="808080"/>
        <w:sz w:val="18"/>
        <w:szCs w:val="18"/>
      </w:rPr>
      <w:t>1</w:t>
    </w:r>
    <w:r w:rsidRPr="00C12B52">
      <w:rPr>
        <w:rFonts w:cs="Arial"/>
        <w:b/>
        <w:bCs/>
        <w:noProof/>
        <w:color w:val="808080"/>
        <w:sz w:val="18"/>
        <w:szCs w:val="18"/>
      </w:rPr>
      <w:t>4</w:t>
    </w:r>
    <w:r w:rsidRPr="00C12B52">
      <w:rPr>
        <w:rFonts w:cs="Arial"/>
        <w:b/>
        <w:bCs/>
        <w:noProof/>
        <w:color w:val="808080"/>
        <w:sz w:val="18"/>
        <w:szCs w:val="18"/>
      </w:rPr>
      <w:fldChar w:fldCharType="end"/>
    </w:r>
    <w:r w:rsidRPr="00C12B52">
      <w:rPr>
        <w:rFonts w:cs="Arial"/>
        <w:b/>
        <w:bCs/>
        <w:color w:val="808080"/>
        <w:sz w:val="18"/>
        <w:szCs w:val="18"/>
      </w:rPr>
      <w:t xml:space="preserve"> Hrvatska banka za obnovu i razvitak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6B10" w14:textId="77777777" w:rsidR="0055424B" w:rsidRDefault="0055424B" w:rsidP="005E4E49">
      <w:pPr>
        <w:spacing w:after="0" w:line="240" w:lineRule="auto"/>
      </w:pPr>
      <w:r>
        <w:separator/>
      </w:r>
    </w:p>
  </w:footnote>
  <w:footnote w:type="continuationSeparator" w:id="0">
    <w:p w14:paraId="5501BB71" w14:textId="77777777" w:rsidR="0055424B" w:rsidRDefault="0055424B" w:rsidP="005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44FE" w14:textId="0D613948" w:rsidR="0055424B" w:rsidRDefault="0055424B">
    <w:pPr>
      <w:pStyle w:val="Header"/>
    </w:pPr>
  </w:p>
  <w:p w14:paraId="0661F6BA" w14:textId="75B5A087" w:rsidR="00851AE4" w:rsidRDefault="00C976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CAB16" wp14:editId="6F865008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380"/>
              <wp:lineTo x="2162" y="7747"/>
              <wp:lineTo x="2316" y="19139"/>
              <wp:lineTo x="19608" y="19139"/>
              <wp:lineTo x="19917" y="15949"/>
              <wp:lineTo x="9881" y="11848"/>
              <wp:lineTo x="10190" y="8203"/>
              <wp:lineTo x="9264" y="6835"/>
              <wp:lineTo x="5867" y="3646"/>
              <wp:lineTo x="4169" y="3646"/>
            </wp:wrapPolygon>
          </wp:wrapTight>
          <wp:docPr id="815701826" name="Slika 7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EB7F7" w14:textId="085D132F" w:rsidR="0055424B" w:rsidRDefault="00554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4DF"/>
    <w:multiLevelType w:val="hybridMultilevel"/>
    <w:tmpl w:val="C0D2C7F0"/>
    <w:lvl w:ilvl="0" w:tplc="9AD204DE">
      <w:start w:val="1"/>
      <w:numFmt w:val="bullet"/>
      <w:lvlText w:val="−"/>
      <w:lvlJc w:val="left"/>
      <w:pPr>
        <w:tabs>
          <w:tab w:val="num" w:pos="1144"/>
        </w:tabs>
        <w:ind w:left="1144" w:hanging="360"/>
      </w:pPr>
      <w:rPr>
        <w:rFonts w:ascii="Calibri" w:hAnsi="Calibri" w:hint="default"/>
      </w:rPr>
    </w:lvl>
    <w:lvl w:ilvl="1" w:tplc="3762203C">
      <w:start w:val="1"/>
      <w:numFmt w:val="bullet"/>
      <w:lvlText w:val="−"/>
      <w:lvlJc w:val="left"/>
      <w:pPr>
        <w:tabs>
          <w:tab w:val="num" w:pos="1864"/>
        </w:tabs>
        <w:ind w:left="1864" w:hanging="360"/>
      </w:pPr>
      <w:rPr>
        <w:rFonts w:ascii="Calibri" w:hAnsi="Calibri" w:hint="default"/>
      </w:rPr>
    </w:lvl>
    <w:lvl w:ilvl="2" w:tplc="0254AC26" w:tentative="1">
      <w:start w:val="1"/>
      <w:numFmt w:val="bullet"/>
      <w:lvlText w:val="−"/>
      <w:lvlJc w:val="left"/>
      <w:pPr>
        <w:tabs>
          <w:tab w:val="num" w:pos="2584"/>
        </w:tabs>
        <w:ind w:left="2584" w:hanging="360"/>
      </w:pPr>
      <w:rPr>
        <w:rFonts w:ascii="Calibri" w:hAnsi="Calibri" w:hint="default"/>
      </w:rPr>
    </w:lvl>
    <w:lvl w:ilvl="3" w:tplc="DB10B13A" w:tentative="1">
      <w:start w:val="1"/>
      <w:numFmt w:val="bullet"/>
      <w:lvlText w:val="−"/>
      <w:lvlJc w:val="left"/>
      <w:pPr>
        <w:tabs>
          <w:tab w:val="num" w:pos="3304"/>
        </w:tabs>
        <w:ind w:left="3304" w:hanging="360"/>
      </w:pPr>
      <w:rPr>
        <w:rFonts w:ascii="Calibri" w:hAnsi="Calibri" w:hint="default"/>
      </w:rPr>
    </w:lvl>
    <w:lvl w:ilvl="4" w:tplc="77BA9644" w:tentative="1">
      <w:start w:val="1"/>
      <w:numFmt w:val="bullet"/>
      <w:lvlText w:val="−"/>
      <w:lvlJc w:val="left"/>
      <w:pPr>
        <w:tabs>
          <w:tab w:val="num" w:pos="4024"/>
        </w:tabs>
        <w:ind w:left="4024" w:hanging="360"/>
      </w:pPr>
      <w:rPr>
        <w:rFonts w:ascii="Calibri" w:hAnsi="Calibri" w:hint="default"/>
      </w:rPr>
    </w:lvl>
    <w:lvl w:ilvl="5" w:tplc="4D9493B0" w:tentative="1">
      <w:start w:val="1"/>
      <w:numFmt w:val="bullet"/>
      <w:lvlText w:val="−"/>
      <w:lvlJc w:val="left"/>
      <w:pPr>
        <w:tabs>
          <w:tab w:val="num" w:pos="4744"/>
        </w:tabs>
        <w:ind w:left="4744" w:hanging="360"/>
      </w:pPr>
      <w:rPr>
        <w:rFonts w:ascii="Calibri" w:hAnsi="Calibri" w:hint="default"/>
      </w:rPr>
    </w:lvl>
    <w:lvl w:ilvl="6" w:tplc="3AE82266" w:tentative="1">
      <w:start w:val="1"/>
      <w:numFmt w:val="bullet"/>
      <w:lvlText w:val="−"/>
      <w:lvlJc w:val="left"/>
      <w:pPr>
        <w:tabs>
          <w:tab w:val="num" w:pos="5464"/>
        </w:tabs>
        <w:ind w:left="5464" w:hanging="360"/>
      </w:pPr>
      <w:rPr>
        <w:rFonts w:ascii="Calibri" w:hAnsi="Calibri" w:hint="default"/>
      </w:rPr>
    </w:lvl>
    <w:lvl w:ilvl="7" w:tplc="FC7EF758" w:tentative="1">
      <w:start w:val="1"/>
      <w:numFmt w:val="bullet"/>
      <w:lvlText w:val="−"/>
      <w:lvlJc w:val="left"/>
      <w:pPr>
        <w:tabs>
          <w:tab w:val="num" w:pos="6184"/>
        </w:tabs>
        <w:ind w:left="6184" w:hanging="360"/>
      </w:pPr>
      <w:rPr>
        <w:rFonts w:ascii="Calibri" w:hAnsi="Calibri" w:hint="default"/>
      </w:rPr>
    </w:lvl>
    <w:lvl w:ilvl="8" w:tplc="85708530" w:tentative="1">
      <w:start w:val="1"/>
      <w:numFmt w:val="bullet"/>
      <w:lvlText w:val="−"/>
      <w:lvlJc w:val="left"/>
      <w:pPr>
        <w:tabs>
          <w:tab w:val="num" w:pos="6904"/>
        </w:tabs>
        <w:ind w:left="6904" w:hanging="360"/>
      </w:pPr>
      <w:rPr>
        <w:rFonts w:ascii="Calibri" w:hAnsi="Calibri" w:hint="default"/>
      </w:rPr>
    </w:lvl>
  </w:abstractNum>
  <w:abstractNum w:abstractNumId="1" w15:restartNumberingAfterBreak="0">
    <w:nsid w:val="016D7260"/>
    <w:multiLevelType w:val="hybridMultilevel"/>
    <w:tmpl w:val="30E8C06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284"/>
    <w:multiLevelType w:val="hybridMultilevel"/>
    <w:tmpl w:val="54A49A3C"/>
    <w:lvl w:ilvl="0" w:tplc="BA8E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1CA4"/>
    <w:multiLevelType w:val="hybridMultilevel"/>
    <w:tmpl w:val="12EE8076"/>
    <w:lvl w:ilvl="0" w:tplc="041A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" w15:restartNumberingAfterBreak="0">
    <w:nsid w:val="07DA5EBA"/>
    <w:multiLevelType w:val="hybridMultilevel"/>
    <w:tmpl w:val="915CE806"/>
    <w:lvl w:ilvl="0" w:tplc="E91206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6358"/>
    <w:multiLevelType w:val="hybridMultilevel"/>
    <w:tmpl w:val="D2E07F12"/>
    <w:lvl w:ilvl="0" w:tplc="623AD0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2B2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CCE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EA0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EB9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4CA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E6A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36C0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477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5018E"/>
    <w:multiLevelType w:val="multilevel"/>
    <w:tmpl w:val="BE58CC84"/>
    <w:lvl w:ilvl="0">
      <w:numFmt w:val="bullet"/>
      <w:lvlText w:val=""/>
      <w:lvlJc w:val="left"/>
      <w:pPr>
        <w:ind w:left="1440" w:hanging="360"/>
      </w:pPr>
      <w:rPr>
        <w:rFonts w:ascii="Symbol" w:hAnsi="Symbol"/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 w:cs="Bodoni MT Black"/>
        <w:b w:val="0"/>
        <w:i w:val="0"/>
        <w:color w:val="auto"/>
        <w:sz w:val="20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1062B1"/>
    <w:multiLevelType w:val="hybridMultilevel"/>
    <w:tmpl w:val="B308E87E"/>
    <w:lvl w:ilvl="0" w:tplc="FE1C17FA">
      <w:start w:val="2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61343"/>
    <w:multiLevelType w:val="hybridMultilevel"/>
    <w:tmpl w:val="8E48E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11F88"/>
    <w:multiLevelType w:val="hybridMultilevel"/>
    <w:tmpl w:val="FC68A93C"/>
    <w:lvl w:ilvl="0" w:tplc="8964303A">
      <w:start w:val="1"/>
      <w:numFmt w:val="bullet"/>
      <w:lvlText w:val=""/>
      <w:lvlJc w:val="left"/>
      <w:pPr>
        <w:ind w:left="2988" w:hanging="360"/>
      </w:pPr>
      <w:rPr>
        <w:rFonts w:ascii="Wingdings" w:hAnsi="Wingdings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15370918"/>
    <w:multiLevelType w:val="hybridMultilevel"/>
    <w:tmpl w:val="1B74A8FC"/>
    <w:lvl w:ilvl="0" w:tplc="89A2892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18454185"/>
    <w:multiLevelType w:val="hybridMultilevel"/>
    <w:tmpl w:val="29E21D88"/>
    <w:lvl w:ilvl="0" w:tplc="832CD774">
      <w:start w:val="20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25EC5"/>
    <w:multiLevelType w:val="hybridMultilevel"/>
    <w:tmpl w:val="C2E084B0"/>
    <w:lvl w:ilvl="0" w:tplc="04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662F3C"/>
    <w:multiLevelType w:val="hybridMultilevel"/>
    <w:tmpl w:val="B0B2528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0ACB"/>
    <w:multiLevelType w:val="hybridMultilevel"/>
    <w:tmpl w:val="D43A6648"/>
    <w:lvl w:ilvl="0" w:tplc="389E5C28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463D9"/>
    <w:multiLevelType w:val="hybridMultilevel"/>
    <w:tmpl w:val="09BCE6BE"/>
    <w:lvl w:ilvl="0" w:tplc="6BC62CD4"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1F6F0ED6"/>
    <w:multiLevelType w:val="hybridMultilevel"/>
    <w:tmpl w:val="E7381476"/>
    <w:lvl w:ilvl="0" w:tplc="89A28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E4167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D026C"/>
    <w:multiLevelType w:val="singleLevel"/>
    <w:tmpl w:val="BBE868AE"/>
    <w:lvl w:ilvl="0">
      <w:numFmt w:val="bullet"/>
      <w:pStyle w:val="T1PARAGRAPH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5033009"/>
    <w:multiLevelType w:val="hybridMultilevel"/>
    <w:tmpl w:val="20C22992"/>
    <w:lvl w:ilvl="0" w:tplc="6BC62C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406DB"/>
    <w:multiLevelType w:val="hybridMultilevel"/>
    <w:tmpl w:val="83B64E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B60CB"/>
    <w:multiLevelType w:val="hybridMultilevel"/>
    <w:tmpl w:val="3B4AD6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E6C3A"/>
    <w:multiLevelType w:val="hybridMultilevel"/>
    <w:tmpl w:val="7E2E3B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50489D"/>
    <w:multiLevelType w:val="hybridMultilevel"/>
    <w:tmpl w:val="C1545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0CF2"/>
    <w:multiLevelType w:val="hybridMultilevel"/>
    <w:tmpl w:val="41C23F6E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A2497"/>
    <w:multiLevelType w:val="hybridMultilevel"/>
    <w:tmpl w:val="E990F45A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4A96B30"/>
    <w:multiLevelType w:val="hybridMultilevel"/>
    <w:tmpl w:val="C7522B44"/>
    <w:lvl w:ilvl="0" w:tplc="87EE24A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66B63"/>
    <w:multiLevelType w:val="hybridMultilevel"/>
    <w:tmpl w:val="1C869750"/>
    <w:lvl w:ilvl="0" w:tplc="82D00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EE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6C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0A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06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81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44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E6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D010CEA"/>
    <w:multiLevelType w:val="hybridMultilevel"/>
    <w:tmpl w:val="188AED5E"/>
    <w:lvl w:ilvl="0" w:tplc="F822C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B57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E2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02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EB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C0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6A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28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27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D63469C"/>
    <w:multiLevelType w:val="hybridMultilevel"/>
    <w:tmpl w:val="01B4C4DA"/>
    <w:lvl w:ilvl="0" w:tplc="BA8E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016A9"/>
    <w:multiLevelType w:val="hybridMultilevel"/>
    <w:tmpl w:val="BB1CBF4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D6C268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30273"/>
    <w:multiLevelType w:val="hybridMultilevel"/>
    <w:tmpl w:val="BC8C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02039"/>
    <w:multiLevelType w:val="multilevel"/>
    <w:tmpl w:val="1668DF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32" w15:restartNumberingAfterBreak="0">
    <w:nsid w:val="4B9261E1"/>
    <w:multiLevelType w:val="hybridMultilevel"/>
    <w:tmpl w:val="CF30EEDC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A72D7"/>
    <w:multiLevelType w:val="hybridMultilevel"/>
    <w:tmpl w:val="5DD2A0E2"/>
    <w:lvl w:ilvl="0" w:tplc="22A435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0241D"/>
    <w:multiLevelType w:val="hybridMultilevel"/>
    <w:tmpl w:val="11F65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F574F"/>
    <w:multiLevelType w:val="hybridMultilevel"/>
    <w:tmpl w:val="06400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973A9"/>
    <w:multiLevelType w:val="hybridMultilevel"/>
    <w:tmpl w:val="87E2714E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00FF6"/>
    <w:multiLevelType w:val="hybridMultilevel"/>
    <w:tmpl w:val="1FD470DA"/>
    <w:lvl w:ilvl="0" w:tplc="F0FA3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E3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42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6A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ED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A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A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88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8E76F03"/>
    <w:multiLevelType w:val="hybridMultilevel"/>
    <w:tmpl w:val="06400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B7A54"/>
    <w:multiLevelType w:val="hybridMultilevel"/>
    <w:tmpl w:val="53F8D056"/>
    <w:lvl w:ilvl="0" w:tplc="E50821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566409"/>
    <w:multiLevelType w:val="hybridMultilevel"/>
    <w:tmpl w:val="DA580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B32A7A"/>
    <w:multiLevelType w:val="hybridMultilevel"/>
    <w:tmpl w:val="349820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1948CF"/>
    <w:multiLevelType w:val="hybridMultilevel"/>
    <w:tmpl w:val="A42E0D9E"/>
    <w:lvl w:ilvl="0" w:tplc="F992EC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E7742B"/>
    <w:multiLevelType w:val="hybridMultilevel"/>
    <w:tmpl w:val="EA6A6A34"/>
    <w:lvl w:ilvl="0" w:tplc="D6C268AA">
      <w:start w:val="1"/>
      <w:numFmt w:val="bullet"/>
      <w:lvlText w:val="-"/>
      <w:lvlJc w:val="left"/>
      <w:pPr>
        <w:ind w:left="643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88E4FB5"/>
    <w:multiLevelType w:val="hybridMultilevel"/>
    <w:tmpl w:val="1788016A"/>
    <w:lvl w:ilvl="0" w:tplc="041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5" w15:restartNumberingAfterBreak="0">
    <w:nsid w:val="6976248C"/>
    <w:multiLevelType w:val="hybridMultilevel"/>
    <w:tmpl w:val="9F702F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61E43"/>
    <w:multiLevelType w:val="hybridMultilevel"/>
    <w:tmpl w:val="67188A40"/>
    <w:lvl w:ilvl="0" w:tplc="8190D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6B5D227D"/>
    <w:multiLevelType w:val="hybridMultilevel"/>
    <w:tmpl w:val="9006C7D4"/>
    <w:lvl w:ilvl="0" w:tplc="5A5291E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1974B1"/>
    <w:multiLevelType w:val="hybridMultilevel"/>
    <w:tmpl w:val="4CD2A3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C2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09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8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8D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2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81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E5615C8"/>
    <w:multiLevelType w:val="hybridMultilevel"/>
    <w:tmpl w:val="AF2EE45C"/>
    <w:lvl w:ilvl="0" w:tplc="267484D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F2D6ACB"/>
    <w:multiLevelType w:val="hybridMultilevel"/>
    <w:tmpl w:val="58CE54E4"/>
    <w:lvl w:ilvl="0" w:tplc="267484D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FF61188"/>
    <w:multiLevelType w:val="hybridMultilevel"/>
    <w:tmpl w:val="8FCAA4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A11822"/>
    <w:multiLevelType w:val="hybridMultilevel"/>
    <w:tmpl w:val="EA3C8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27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2BF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44A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8C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03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C420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8E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C9D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 w15:restartNumberingAfterBreak="0">
    <w:nsid w:val="735B37D6"/>
    <w:multiLevelType w:val="hybridMultilevel"/>
    <w:tmpl w:val="B4663EDC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FA1A6C"/>
    <w:multiLevelType w:val="hybridMultilevel"/>
    <w:tmpl w:val="8A66F0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6A6160"/>
    <w:multiLevelType w:val="hybridMultilevel"/>
    <w:tmpl w:val="B80AFA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4069F7"/>
    <w:multiLevelType w:val="hybridMultilevel"/>
    <w:tmpl w:val="27B6E558"/>
    <w:lvl w:ilvl="0" w:tplc="47D295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C61A18"/>
    <w:multiLevelType w:val="hybridMultilevel"/>
    <w:tmpl w:val="7D769A52"/>
    <w:lvl w:ilvl="0" w:tplc="FE1C17FA">
      <w:start w:val="2"/>
      <w:numFmt w:val="bullet"/>
      <w:lvlText w:val="−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F4C6D7C"/>
    <w:multiLevelType w:val="hybridMultilevel"/>
    <w:tmpl w:val="F626AB22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183416">
    <w:abstractNumId w:val="17"/>
  </w:num>
  <w:num w:numId="2" w16cid:durableId="644940374">
    <w:abstractNumId w:val="2"/>
  </w:num>
  <w:num w:numId="3" w16cid:durableId="1653756096">
    <w:abstractNumId w:val="24"/>
  </w:num>
  <w:num w:numId="4" w16cid:durableId="1650480678">
    <w:abstractNumId w:val="19"/>
  </w:num>
  <w:num w:numId="5" w16cid:durableId="1263806539">
    <w:abstractNumId w:val="15"/>
  </w:num>
  <w:num w:numId="6" w16cid:durableId="1829904293">
    <w:abstractNumId w:val="12"/>
  </w:num>
  <w:num w:numId="7" w16cid:durableId="871386856">
    <w:abstractNumId w:val="18"/>
  </w:num>
  <w:num w:numId="8" w16cid:durableId="803356689">
    <w:abstractNumId w:val="58"/>
  </w:num>
  <w:num w:numId="9" w16cid:durableId="1642495132">
    <w:abstractNumId w:val="29"/>
  </w:num>
  <w:num w:numId="10" w16cid:durableId="1450513376">
    <w:abstractNumId w:val="1"/>
  </w:num>
  <w:num w:numId="11" w16cid:durableId="96487062">
    <w:abstractNumId w:val="5"/>
  </w:num>
  <w:num w:numId="12" w16cid:durableId="368183907">
    <w:abstractNumId w:val="6"/>
  </w:num>
  <w:num w:numId="13" w16cid:durableId="526214526">
    <w:abstractNumId w:val="35"/>
  </w:num>
  <w:num w:numId="14" w16cid:durableId="842159328">
    <w:abstractNumId w:val="45"/>
  </w:num>
  <w:num w:numId="15" w16cid:durableId="1489596149">
    <w:abstractNumId w:val="21"/>
  </w:num>
  <w:num w:numId="16" w16cid:durableId="1501848993">
    <w:abstractNumId w:val="47"/>
  </w:num>
  <w:num w:numId="17" w16cid:durableId="1208448768">
    <w:abstractNumId w:val="22"/>
  </w:num>
  <w:num w:numId="18" w16cid:durableId="777023760">
    <w:abstractNumId w:val="16"/>
  </w:num>
  <w:num w:numId="19" w16cid:durableId="1709722210">
    <w:abstractNumId w:val="14"/>
  </w:num>
  <w:num w:numId="20" w16cid:durableId="944844850">
    <w:abstractNumId w:val="10"/>
  </w:num>
  <w:num w:numId="21" w16cid:durableId="2123836274">
    <w:abstractNumId w:val="38"/>
  </w:num>
  <w:num w:numId="22" w16cid:durableId="1916815883">
    <w:abstractNumId w:val="37"/>
  </w:num>
  <w:num w:numId="23" w16cid:durableId="1992827788">
    <w:abstractNumId w:val="46"/>
  </w:num>
  <w:num w:numId="24" w16cid:durableId="1265259905">
    <w:abstractNumId w:val="34"/>
  </w:num>
  <w:num w:numId="25" w16cid:durableId="1805073814">
    <w:abstractNumId w:val="13"/>
  </w:num>
  <w:num w:numId="26" w16cid:durableId="1002127436">
    <w:abstractNumId w:val="43"/>
  </w:num>
  <w:num w:numId="27" w16cid:durableId="371880851">
    <w:abstractNumId w:val="26"/>
  </w:num>
  <w:num w:numId="28" w16cid:durableId="1651858535">
    <w:abstractNumId w:val="23"/>
  </w:num>
  <w:num w:numId="29" w16cid:durableId="1320965744">
    <w:abstractNumId w:val="40"/>
  </w:num>
  <w:num w:numId="30" w16cid:durableId="237978029">
    <w:abstractNumId w:val="53"/>
  </w:num>
  <w:num w:numId="31" w16cid:durableId="1102412439">
    <w:abstractNumId w:val="27"/>
  </w:num>
  <w:num w:numId="32" w16cid:durableId="1429620529">
    <w:abstractNumId w:val="0"/>
  </w:num>
  <w:num w:numId="33" w16cid:durableId="1911963666">
    <w:abstractNumId w:val="52"/>
  </w:num>
  <w:num w:numId="34" w16cid:durableId="1406104461">
    <w:abstractNumId w:val="48"/>
  </w:num>
  <w:num w:numId="35" w16cid:durableId="1057364501">
    <w:abstractNumId w:val="49"/>
  </w:num>
  <w:num w:numId="36" w16cid:durableId="214123445">
    <w:abstractNumId w:val="50"/>
  </w:num>
  <w:num w:numId="37" w16cid:durableId="782696848">
    <w:abstractNumId w:val="8"/>
  </w:num>
  <w:num w:numId="38" w16cid:durableId="500774793">
    <w:abstractNumId w:val="39"/>
  </w:num>
  <w:num w:numId="39" w16cid:durableId="95639280">
    <w:abstractNumId w:val="56"/>
  </w:num>
  <w:num w:numId="40" w16cid:durableId="749236250">
    <w:abstractNumId w:val="20"/>
  </w:num>
  <w:num w:numId="41" w16cid:durableId="496044159">
    <w:abstractNumId w:val="25"/>
  </w:num>
  <w:num w:numId="42" w16cid:durableId="302657806">
    <w:abstractNumId w:val="9"/>
  </w:num>
  <w:num w:numId="43" w16cid:durableId="1659110929">
    <w:abstractNumId w:val="28"/>
  </w:num>
  <w:num w:numId="44" w16cid:durableId="1870483095">
    <w:abstractNumId w:val="57"/>
  </w:num>
  <w:num w:numId="45" w16cid:durableId="1324892821">
    <w:abstractNumId w:val="7"/>
  </w:num>
  <w:num w:numId="46" w16cid:durableId="1025906734">
    <w:abstractNumId w:val="3"/>
  </w:num>
  <w:num w:numId="47" w16cid:durableId="1786844209">
    <w:abstractNumId w:val="54"/>
  </w:num>
  <w:num w:numId="48" w16cid:durableId="2139250777">
    <w:abstractNumId w:val="4"/>
  </w:num>
  <w:num w:numId="49" w16cid:durableId="4052997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13151740">
    <w:abstractNumId w:val="55"/>
  </w:num>
  <w:num w:numId="51" w16cid:durableId="1117262756">
    <w:abstractNumId w:val="42"/>
  </w:num>
  <w:num w:numId="52" w16cid:durableId="1211114003">
    <w:abstractNumId w:val="44"/>
  </w:num>
  <w:num w:numId="53" w16cid:durableId="18136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656300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0787238">
    <w:abstractNumId w:val="32"/>
  </w:num>
  <w:num w:numId="56" w16cid:durableId="1208755644">
    <w:abstractNumId w:val="36"/>
  </w:num>
  <w:num w:numId="57" w16cid:durableId="1124814107">
    <w:abstractNumId w:val="11"/>
  </w:num>
  <w:num w:numId="58" w16cid:durableId="1656639801">
    <w:abstractNumId w:val="33"/>
  </w:num>
  <w:num w:numId="59" w16cid:durableId="129663693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6"/>
    <w:rsid w:val="00000A38"/>
    <w:rsid w:val="00000BA5"/>
    <w:rsid w:val="00000FED"/>
    <w:rsid w:val="000028F7"/>
    <w:rsid w:val="00002C53"/>
    <w:rsid w:val="0000605F"/>
    <w:rsid w:val="00007CB4"/>
    <w:rsid w:val="0001107B"/>
    <w:rsid w:val="0001494E"/>
    <w:rsid w:val="0001508B"/>
    <w:rsid w:val="000175F8"/>
    <w:rsid w:val="00020607"/>
    <w:rsid w:val="000212CE"/>
    <w:rsid w:val="00021BAA"/>
    <w:rsid w:val="000243FF"/>
    <w:rsid w:val="000317D6"/>
    <w:rsid w:val="00033022"/>
    <w:rsid w:val="00033E7E"/>
    <w:rsid w:val="00041A29"/>
    <w:rsid w:val="00041F09"/>
    <w:rsid w:val="000432CE"/>
    <w:rsid w:val="000438A0"/>
    <w:rsid w:val="00043DE5"/>
    <w:rsid w:val="0004534C"/>
    <w:rsid w:val="0004549C"/>
    <w:rsid w:val="00046990"/>
    <w:rsid w:val="00047FA0"/>
    <w:rsid w:val="00050D44"/>
    <w:rsid w:val="00053DEF"/>
    <w:rsid w:val="00057770"/>
    <w:rsid w:val="00060212"/>
    <w:rsid w:val="00063014"/>
    <w:rsid w:val="00063A59"/>
    <w:rsid w:val="000656F3"/>
    <w:rsid w:val="0006572D"/>
    <w:rsid w:val="00066582"/>
    <w:rsid w:val="00067256"/>
    <w:rsid w:val="00070D63"/>
    <w:rsid w:val="000716B0"/>
    <w:rsid w:val="00072229"/>
    <w:rsid w:val="00072915"/>
    <w:rsid w:val="000736F7"/>
    <w:rsid w:val="0007414F"/>
    <w:rsid w:val="0007557A"/>
    <w:rsid w:val="00075A00"/>
    <w:rsid w:val="00076A69"/>
    <w:rsid w:val="00076B6E"/>
    <w:rsid w:val="00076FB6"/>
    <w:rsid w:val="00077680"/>
    <w:rsid w:val="0008092A"/>
    <w:rsid w:val="00081479"/>
    <w:rsid w:val="00083017"/>
    <w:rsid w:val="000833A9"/>
    <w:rsid w:val="000840F6"/>
    <w:rsid w:val="00084370"/>
    <w:rsid w:val="000909C1"/>
    <w:rsid w:val="0009103E"/>
    <w:rsid w:val="000934B9"/>
    <w:rsid w:val="00097037"/>
    <w:rsid w:val="000A293A"/>
    <w:rsid w:val="000A388B"/>
    <w:rsid w:val="000A7656"/>
    <w:rsid w:val="000A79A7"/>
    <w:rsid w:val="000A7C81"/>
    <w:rsid w:val="000B1B83"/>
    <w:rsid w:val="000B226F"/>
    <w:rsid w:val="000B3B5D"/>
    <w:rsid w:val="000B4197"/>
    <w:rsid w:val="000B4F21"/>
    <w:rsid w:val="000B6A29"/>
    <w:rsid w:val="000C0AC8"/>
    <w:rsid w:val="000C0CCF"/>
    <w:rsid w:val="000C12FC"/>
    <w:rsid w:val="000C1D25"/>
    <w:rsid w:val="000C1E95"/>
    <w:rsid w:val="000C31F0"/>
    <w:rsid w:val="000C51A4"/>
    <w:rsid w:val="000C5447"/>
    <w:rsid w:val="000C7418"/>
    <w:rsid w:val="000C7C30"/>
    <w:rsid w:val="000D07A9"/>
    <w:rsid w:val="000D3AD6"/>
    <w:rsid w:val="000D41BD"/>
    <w:rsid w:val="000D48C1"/>
    <w:rsid w:val="000D5C81"/>
    <w:rsid w:val="000D6669"/>
    <w:rsid w:val="000E07B7"/>
    <w:rsid w:val="000E1078"/>
    <w:rsid w:val="000E190A"/>
    <w:rsid w:val="000E335D"/>
    <w:rsid w:val="000E4BA5"/>
    <w:rsid w:val="000E58AD"/>
    <w:rsid w:val="000E7E35"/>
    <w:rsid w:val="000F16FB"/>
    <w:rsid w:val="000F1D4F"/>
    <w:rsid w:val="000F2DD1"/>
    <w:rsid w:val="000F2E01"/>
    <w:rsid w:val="000F2E14"/>
    <w:rsid w:val="000F3204"/>
    <w:rsid w:val="000F35D7"/>
    <w:rsid w:val="000F5CF4"/>
    <w:rsid w:val="000F6E1F"/>
    <w:rsid w:val="000F7189"/>
    <w:rsid w:val="001012B1"/>
    <w:rsid w:val="0010140D"/>
    <w:rsid w:val="00101A44"/>
    <w:rsid w:val="001022AB"/>
    <w:rsid w:val="0010433A"/>
    <w:rsid w:val="001044D5"/>
    <w:rsid w:val="00106DEB"/>
    <w:rsid w:val="00107A5E"/>
    <w:rsid w:val="0011065A"/>
    <w:rsid w:val="001114B2"/>
    <w:rsid w:val="001127E5"/>
    <w:rsid w:val="0011676D"/>
    <w:rsid w:val="00122F0D"/>
    <w:rsid w:val="00122FE3"/>
    <w:rsid w:val="001242BC"/>
    <w:rsid w:val="00125C25"/>
    <w:rsid w:val="001272FB"/>
    <w:rsid w:val="001310A6"/>
    <w:rsid w:val="0013188A"/>
    <w:rsid w:val="00131DB3"/>
    <w:rsid w:val="001328F0"/>
    <w:rsid w:val="0013710D"/>
    <w:rsid w:val="00137D4F"/>
    <w:rsid w:val="00140433"/>
    <w:rsid w:val="00140896"/>
    <w:rsid w:val="00140C1B"/>
    <w:rsid w:val="001421EA"/>
    <w:rsid w:val="001443E5"/>
    <w:rsid w:val="00150982"/>
    <w:rsid w:val="0015234E"/>
    <w:rsid w:val="00152FE1"/>
    <w:rsid w:val="00153636"/>
    <w:rsid w:val="00153810"/>
    <w:rsid w:val="00156FB9"/>
    <w:rsid w:val="001602DC"/>
    <w:rsid w:val="00162BDE"/>
    <w:rsid w:val="00162EB6"/>
    <w:rsid w:val="00162EEE"/>
    <w:rsid w:val="00164CDF"/>
    <w:rsid w:val="001653E9"/>
    <w:rsid w:val="001659DD"/>
    <w:rsid w:val="001667B6"/>
    <w:rsid w:val="00167473"/>
    <w:rsid w:val="0017219C"/>
    <w:rsid w:val="00172AA7"/>
    <w:rsid w:val="0017315B"/>
    <w:rsid w:val="0017369A"/>
    <w:rsid w:val="00173B45"/>
    <w:rsid w:val="00176075"/>
    <w:rsid w:val="00176A0F"/>
    <w:rsid w:val="00182234"/>
    <w:rsid w:val="00186461"/>
    <w:rsid w:val="001874F8"/>
    <w:rsid w:val="00190166"/>
    <w:rsid w:val="001921A5"/>
    <w:rsid w:val="00194BDB"/>
    <w:rsid w:val="00195498"/>
    <w:rsid w:val="001954DF"/>
    <w:rsid w:val="001959B4"/>
    <w:rsid w:val="001974D9"/>
    <w:rsid w:val="001979C6"/>
    <w:rsid w:val="001A4248"/>
    <w:rsid w:val="001A48F9"/>
    <w:rsid w:val="001A5033"/>
    <w:rsid w:val="001A5055"/>
    <w:rsid w:val="001A6EB0"/>
    <w:rsid w:val="001A6F93"/>
    <w:rsid w:val="001A712E"/>
    <w:rsid w:val="001A7140"/>
    <w:rsid w:val="001B0DA3"/>
    <w:rsid w:val="001B41CB"/>
    <w:rsid w:val="001B4584"/>
    <w:rsid w:val="001B5115"/>
    <w:rsid w:val="001B516A"/>
    <w:rsid w:val="001B55B3"/>
    <w:rsid w:val="001B5AEA"/>
    <w:rsid w:val="001B5CFD"/>
    <w:rsid w:val="001B6156"/>
    <w:rsid w:val="001B683A"/>
    <w:rsid w:val="001B6D6F"/>
    <w:rsid w:val="001B6E69"/>
    <w:rsid w:val="001B757E"/>
    <w:rsid w:val="001C09AE"/>
    <w:rsid w:val="001C0DE7"/>
    <w:rsid w:val="001C0E47"/>
    <w:rsid w:val="001C1BBC"/>
    <w:rsid w:val="001C1E53"/>
    <w:rsid w:val="001C3DCD"/>
    <w:rsid w:val="001C4834"/>
    <w:rsid w:val="001C509A"/>
    <w:rsid w:val="001C7D4B"/>
    <w:rsid w:val="001D106D"/>
    <w:rsid w:val="001D13F9"/>
    <w:rsid w:val="001D17EA"/>
    <w:rsid w:val="001D4699"/>
    <w:rsid w:val="001D48DC"/>
    <w:rsid w:val="001D5563"/>
    <w:rsid w:val="001D57B9"/>
    <w:rsid w:val="001D70BC"/>
    <w:rsid w:val="001D7990"/>
    <w:rsid w:val="001E2CA8"/>
    <w:rsid w:val="001E626E"/>
    <w:rsid w:val="001F264B"/>
    <w:rsid w:val="001F4009"/>
    <w:rsid w:val="001F4EF1"/>
    <w:rsid w:val="001F5200"/>
    <w:rsid w:val="001F5206"/>
    <w:rsid w:val="002005F4"/>
    <w:rsid w:val="00202971"/>
    <w:rsid w:val="00203313"/>
    <w:rsid w:val="0020371C"/>
    <w:rsid w:val="00204D34"/>
    <w:rsid w:val="00204E2C"/>
    <w:rsid w:val="00206BDA"/>
    <w:rsid w:val="0020711B"/>
    <w:rsid w:val="00207278"/>
    <w:rsid w:val="00211AB5"/>
    <w:rsid w:val="00211B61"/>
    <w:rsid w:val="00211E06"/>
    <w:rsid w:val="00214291"/>
    <w:rsid w:val="0021468C"/>
    <w:rsid w:val="0021730B"/>
    <w:rsid w:val="00217516"/>
    <w:rsid w:val="0022038B"/>
    <w:rsid w:val="002209B6"/>
    <w:rsid w:val="00220EF6"/>
    <w:rsid w:val="00221708"/>
    <w:rsid w:val="00223391"/>
    <w:rsid w:val="00224DD1"/>
    <w:rsid w:val="00225580"/>
    <w:rsid w:val="00226276"/>
    <w:rsid w:val="002262AF"/>
    <w:rsid w:val="00231BC8"/>
    <w:rsid w:val="0023287D"/>
    <w:rsid w:val="00232E92"/>
    <w:rsid w:val="002338FA"/>
    <w:rsid w:val="002345CC"/>
    <w:rsid w:val="00235BD8"/>
    <w:rsid w:val="00236990"/>
    <w:rsid w:val="00240121"/>
    <w:rsid w:val="00241C5B"/>
    <w:rsid w:val="00243615"/>
    <w:rsid w:val="00244459"/>
    <w:rsid w:val="00244833"/>
    <w:rsid w:val="002455EC"/>
    <w:rsid w:val="002458C3"/>
    <w:rsid w:val="00247804"/>
    <w:rsid w:val="00247CCF"/>
    <w:rsid w:val="002514F1"/>
    <w:rsid w:val="00251BDB"/>
    <w:rsid w:val="00255C5E"/>
    <w:rsid w:val="002578BD"/>
    <w:rsid w:val="0026015C"/>
    <w:rsid w:val="00260450"/>
    <w:rsid w:val="002612DE"/>
    <w:rsid w:val="0026196E"/>
    <w:rsid w:val="00261D26"/>
    <w:rsid w:val="00261F98"/>
    <w:rsid w:val="00262C77"/>
    <w:rsid w:val="00262F44"/>
    <w:rsid w:val="002636F5"/>
    <w:rsid w:val="0026390B"/>
    <w:rsid w:val="002653EA"/>
    <w:rsid w:val="002654B7"/>
    <w:rsid w:val="00265B87"/>
    <w:rsid w:val="002665F7"/>
    <w:rsid w:val="00271940"/>
    <w:rsid w:val="00273E9B"/>
    <w:rsid w:val="00276106"/>
    <w:rsid w:val="00276CF9"/>
    <w:rsid w:val="00277028"/>
    <w:rsid w:val="0027757A"/>
    <w:rsid w:val="002807AE"/>
    <w:rsid w:val="002813DD"/>
    <w:rsid w:val="0028254A"/>
    <w:rsid w:val="00285DAC"/>
    <w:rsid w:val="0029076D"/>
    <w:rsid w:val="002918EA"/>
    <w:rsid w:val="00292372"/>
    <w:rsid w:val="002933AE"/>
    <w:rsid w:val="002975E4"/>
    <w:rsid w:val="002A0423"/>
    <w:rsid w:val="002A06BC"/>
    <w:rsid w:val="002A3A27"/>
    <w:rsid w:val="002A3ECF"/>
    <w:rsid w:val="002A4A43"/>
    <w:rsid w:val="002A51F3"/>
    <w:rsid w:val="002A5D55"/>
    <w:rsid w:val="002A5E34"/>
    <w:rsid w:val="002A6540"/>
    <w:rsid w:val="002A6905"/>
    <w:rsid w:val="002A6CAB"/>
    <w:rsid w:val="002B09D4"/>
    <w:rsid w:val="002B1DE1"/>
    <w:rsid w:val="002B3226"/>
    <w:rsid w:val="002B32BC"/>
    <w:rsid w:val="002B32CA"/>
    <w:rsid w:val="002B552B"/>
    <w:rsid w:val="002C0C2D"/>
    <w:rsid w:val="002C29AC"/>
    <w:rsid w:val="002C355C"/>
    <w:rsid w:val="002C5D85"/>
    <w:rsid w:val="002C6DC0"/>
    <w:rsid w:val="002C6F56"/>
    <w:rsid w:val="002D0018"/>
    <w:rsid w:val="002D05D7"/>
    <w:rsid w:val="002D1520"/>
    <w:rsid w:val="002D22C7"/>
    <w:rsid w:val="002D3054"/>
    <w:rsid w:val="002D30D5"/>
    <w:rsid w:val="002D4793"/>
    <w:rsid w:val="002D7B93"/>
    <w:rsid w:val="002E01AD"/>
    <w:rsid w:val="002E02F4"/>
    <w:rsid w:val="002E18E3"/>
    <w:rsid w:val="002E32E6"/>
    <w:rsid w:val="002E346E"/>
    <w:rsid w:val="002E63B2"/>
    <w:rsid w:val="002F0C1D"/>
    <w:rsid w:val="00301E2C"/>
    <w:rsid w:val="00302132"/>
    <w:rsid w:val="003042BA"/>
    <w:rsid w:val="00304FD1"/>
    <w:rsid w:val="003109F5"/>
    <w:rsid w:val="00311C4B"/>
    <w:rsid w:val="00311FFF"/>
    <w:rsid w:val="00312AA2"/>
    <w:rsid w:val="00314C12"/>
    <w:rsid w:val="00317230"/>
    <w:rsid w:val="003237C3"/>
    <w:rsid w:val="00323DEF"/>
    <w:rsid w:val="00324DBF"/>
    <w:rsid w:val="00325439"/>
    <w:rsid w:val="003265AB"/>
    <w:rsid w:val="00326650"/>
    <w:rsid w:val="003270E0"/>
    <w:rsid w:val="00330A2C"/>
    <w:rsid w:val="0033173A"/>
    <w:rsid w:val="003339CC"/>
    <w:rsid w:val="00333D3F"/>
    <w:rsid w:val="00334749"/>
    <w:rsid w:val="003348E7"/>
    <w:rsid w:val="00335F35"/>
    <w:rsid w:val="00341EF4"/>
    <w:rsid w:val="003433FE"/>
    <w:rsid w:val="00343635"/>
    <w:rsid w:val="003451CC"/>
    <w:rsid w:val="003465BB"/>
    <w:rsid w:val="00346BD5"/>
    <w:rsid w:val="00347391"/>
    <w:rsid w:val="0034752F"/>
    <w:rsid w:val="00347EEA"/>
    <w:rsid w:val="003502DB"/>
    <w:rsid w:val="0035034D"/>
    <w:rsid w:val="0035046B"/>
    <w:rsid w:val="00350963"/>
    <w:rsid w:val="00350BF0"/>
    <w:rsid w:val="00350ED8"/>
    <w:rsid w:val="0035128B"/>
    <w:rsid w:val="00351742"/>
    <w:rsid w:val="00353154"/>
    <w:rsid w:val="0035423A"/>
    <w:rsid w:val="00355FE4"/>
    <w:rsid w:val="00357590"/>
    <w:rsid w:val="003601D1"/>
    <w:rsid w:val="00362F4B"/>
    <w:rsid w:val="0036344F"/>
    <w:rsid w:val="00363851"/>
    <w:rsid w:val="0036657E"/>
    <w:rsid w:val="003665FD"/>
    <w:rsid w:val="00366D2E"/>
    <w:rsid w:val="00367897"/>
    <w:rsid w:val="00370214"/>
    <w:rsid w:val="003719AB"/>
    <w:rsid w:val="00374307"/>
    <w:rsid w:val="00374BA6"/>
    <w:rsid w:val="00374F25"/>
    <w:rsid w:val="0037573C"/>
    <w:rsid w:val="0037589A"/>
    <w:rsid w:val="00377076"/>
    <w:rsid w:val="003777C8"/>
    <w:rsid w:val="00380032"/>
    <w:rsid w:val="003810F5"/>
    <w:rsid w:val="00381FE3"/>
    <w:rsid w:val="003844D8"/>
    <w:rsid w:val="00384E85"/>
    <w:rsid w:val="003854B4"/>
    <w:rsid w:val="00385673"/>
    <w:rsid w:val="00385E2C"/>
    <w:rsid w:val="003873C9"/>
    <w:rsid w:val="003876FD"/>
    <w:rsid w:val="00387955"/>
    <w:rsid w:val="003903BF"/>
    <w:rsid w:val="00391DE9"/>
    <w:rsid w:val="0039382B"/>
    <w:rsid w:val="00394F19"/>
    <w:rsid w:val="003950C1"/>
    <w:rsid w:val="003957FC"/>
    <w:rsid w:val="00397645"/>
    <w:rsid w:val="003A2766"/>
    <w:rsid w:val="003A3181"/>
    <w:rsid w:val="003A3432"/>
    <w:rsid w:val="003A4F1E"/>
    <w:rsid w:val="003A717F"/>
    <w:rsid w:val="003A78BB"/>
    <w:rsid w:val="003B09F4"/>
    <w:rsid w:val="003B2A8C"/>
    <w:rsid w:val="003B5DCC"/>
    <w:rsid w:val="003C0FF8"/>
    <w:rsid w:val="003C40AE"/>
    <w:rsid w:val="003C7548"/>
    <w:rsid w:val="003D25B5"/>
    <w:rsid w:val="003D2863"/>
    <w:rsid w:val="003D38F2"/>
    <w:rsid w:val="003D486D"/>
    <w:rsid w:val="003D4DC9"/>
    <w:rsid w:val="003D5FBB"/>
    <w:rsid w:val="003E0EB4"/>
    <w:rsid w:val="003E3249"/>
    <w:rsid w:val="003E3429"/>
    <w:rsid w:val="003E3A1F"/>
    <w:rsid w:val="003E3A3A"/>
    <w:rsid w:val="003E3CDA"/>
    <w:rsid w:val="003E4196"/>
    <w:rsid w:val="003E454E"/>
    <w:rsid w:val="003E4B59"/>
    <w:rsid w:val="003E7DCF"/>
    <w:rsid w:val="003F3058"/>
    <w:rsid w:val="003F56B5"/>
    <w:rsid w:val="003F5F6C"/>
    <w:rsid w:val="003F7797"/>
    <w:rsid w:val="0040116C"/>
    <w:rsid w:val="004014B4"/>
    <w:rsid w:val="0040285B"/>
    <w:rsid w:val="00407201"/>
    <w:rsid w:val="004127D0"/>
    <w:rsid w:val="004133B1"/>
    <w:rsid w:val="00413CCB"/>
    <w:rsid w:val="004141B4"/>
    <w:rsid w:val="0041489B"/>
    <w:rsid w:val="004165CD"/>
    <w:rsid w:val="00416A7D"/>
    <w:rsid w:val="00420812"/>
    <w:rsid w:val="004214DB"/>
    <w:rsid w:val="00423A6D"/>
    <w:rsid w:val="00426FBD"/>
    <w:rsid w:val="00427720"/>
    <w:rsid w:val="0042777A"/>
    <w:rsid w:val="00431209"/>
    <w:rsid w:val="00433C71"/>
    <w:rsid w:val="00437372"/>
    <w:rsid w:val="00437431"/>
    <w:rsid w:val="00437679"/>
    <w:rsid w:val="00440417"/>
    <w:rsid w:val="00441494"/>
    <w:rsid w:val="00442265"/>
    <w:rsid w:val="004443A2"/>
    <w:rsid w:val="004458BD"/>
    <w:rsid w:val="00446130"/>
    <w:rsid w:val="00447641"/>
    <w:rsid w:val="00447B2E"/>
    <w:rsid w:val="00447B3A"/>
    <w:rsid w:val="004516B3"/>
    <w:rsid w:val="00451A15"/>
    <w:rsid w:val="00452D55"/>
    <w:rsid w:val="00453D12"/>
    <w:rsid w:val="00454AF4"/>
    <w:rsid w:val="00456544"/>
    <w:rsid w:val="004575CA"/>
    <w:rsid w:val="00460168"/>
    <w:rsid w:val="00461272"/>
    <w:rsid w:val="004631A5"/>
    <w:rsid w:val="004670E1"/>
    <w:rsid w:val="004679DF"/>
    <w:rsid w:val="00470027"/>
    <w:rsid w:val="00470F01"/>
    <w:rsid w:val="0047165E"/>
    <w:rsid w:val="00471EE6"/>
    <w:rsid w:val="004771B3"/>
    <w:rsid w:val="00480AD4"/>
    <w:rsid w:val="00480CDB"/>
    <w:rsid w:val="00481DCD"/>
    <w:rsid w:val="00484EAB"/>
    <w:rsid w:val="00485B88"/>
    <w:rsid w:val="00486762"/>
    <w:rsid w:val="00487B57"/>
    <w:rsid w:val="00487CA2"/>
    <w:rsid w:val="00491D8F"/>
    <w:rsid w:val="00492941"/>
    <w:rsid w:val="00492F71"/>
    <w:rsid w:val="004933AB"/>
    <w:rsid w:val="004944BC"/>
    <w:rsid w:val="004A10AA"/>
    <w:rsid w:val="004A4095"/>
    <w:rsid w:val="004A5205"/>
    <w:rsid w:val="004B0228"/>
    <w:rsid w:val="004B075D"/>
    <w:rsid w:val="004B174A"/>
    <w:rsid w:val="004B22B4"/>
    <w:rsid w:val="004B35D0"/>
    <w:rsid w:val="004B4D4C"/>
    <w:rsid w:val="004B5A00"/>
    <w:rsid w:val="004B7125"/>
    <w:rsid w:val="004B7F1F"/>
    <w:rsid w:val="004C06C7"/>
    <w:rsid w:val="004C166B"/>
    <w:rsid w:val="004C6285"/>
    <w:rsid w:val="004D1C78"/>
    <w:rsid w:val="004D4B56"/>
    <w:rsid w:val="004D5F15"/>
    <w:rsid w:val="004D61B3"/>
    <w:rsid w:val="004D7017"/>
    <w:rsid w:val="004D7219"/>
    <w:rsid w:val="004D746D"/>
    <w:rsid w:val="004D7624"/>
    <w:rsid w:val="004D7B3B"/>
    <w:rsid w:val="004E1F43"/>
    <w:rsid w:val="004E2A29"/>
    <w:rsid w:val="004E3016"/>
    <w:rsid w:val="004E5B54"/>
    <w:rsid w:val="004F071E"/>
    <w:rsid w:val="004F20B8"/>
    <w:rsid w:val="004F730B"/>
    <w:rsid w:val="004F78D1"/>
    <w:rsid w:val="004F7E07"/>
    <w:rsid w:val="00500FDF"/>
    <w:rsid w:val="00501492"/>
    <w:rsid w:val="005016AE"/>
    <w:rsid w:val="005020B5"/>
    <w:rsid w:val="005041AF"/>
    <w:rsid w:val="00504416"/>
    <w:rsid w:val="00507294"/>
    <w:rsid w:val="00507780"/>
    <w:rsid w:val="0051014C"/>
    <w:rsid w:val="0051020F"/>
    <w:rsid w:val="00514A44"/>
    <w:rsid w:val="00515458"/>
    <w:rsid w:val="0052065F"/>
    <w:rsid w:val="00520AE6"/>
    <w:rsid w:val="00520CD3"/>
    <w:rsid w:val="0052139C"/>
    <w:rsid w:val="005235D2"/>
    <w:rsid w:val="00523F49"/>
    <w:rsid w:val="005254A6"/>
    <w:rsid w:val="00525604"/>
    <w:rsid w:val="00527025"/>
    <w:rsid w:val="00530A6E"/>
    <w:rsid w:val="00531E3D"/>
    <w:rsid w:val="00532651"/>
    <w:rsid w:val="00533355"/>
    <w:rsid w:val="005368EC"/>
    <w:rsid w:val="00537386"/>
    <w:rsid w:val="00540668"/>
    <w:rsid w:val="00541FDB"/>
    <w:rsid w:val="00546230"/>
    <w:rsid w:val="00546E47"/>
    <w:rsid w:val="0054799B"/>
    <w:rsid w:val="00547A08"/>
    <w:rsid w:val="005504D6"/>
    <w:rsid w:val="00552472"/>
    <w:rsid w:val="00553AEB"/>
    <w:rsid w:val="0055424B"/>
    <w:rsid w:val="00560BA1"/>
    <w:rsid w:val="00561638"/>
    <w:rsid w:val="00561D36"/>
    <w:rsid w:val="005627FF"/>
    <w:rsid w:val="00563AC5"/>
    <w:rsid w:val="00564130"/>
    <w:rsid w:val="00566142"/>
    <w:rsid w:val="00567331"/>
    <w:rsid w:val="0057143E"/>
    <w:rsid w:val="005717F8"/>
    <w:rsid w:val="0057219D"/>
    <w:rsid w:val="00574C31"/>
    <w:rsid w:val="00574E72"/>
    <w:rsid w:val="005758C6"/>
    <w:rsid w:val="00575C68"/>
    <w:rsid w:val="00582D67"/>
    <w:rsid w:val="00582DDC"/>
    <w:rsid w:val="0059063C"/>
    <w:rsid w:val="00591C0F"/>
    <w:rsid w:val="00593C5F"/>
    <w:rsid w:val="005959ED"/>
    <w:rsid w:val="00596261"/>
    <w:rsid w:val="005965A0"/>
    <w:rsid w:val="0059798F"/>
    <w:rsid w:val="005A0C71"/>
    <w:rsid w:val="005A365C"/>
    <w:rsid w:val="005B230E"/>
    <w:rsid w:val="005B3559"/>
    <w:rsid w:val="005B451F"/>
    <w:rsid w:val="005B5B3B"/>
    <w:rsid w:val="005B63AF"/>
    <w:rsid w:val="005B670D"/>
    <w:rsid w:val="005C15D3"/>
    <w:rsid w:val="005C2BD5"/>
    <w:rsid w:val="005C432C"/>
    <w:rsid w:val="005C5AF5"/>
    <w:rsid w:val="005C5EF1"/>
    <w:rsid w:val="005D5657"/>
    <w:rsid w:val="005D5B4E"/>
    <w:rsid w:val="005D5C3F"/>
    <w:rsid w:val="005E0445"/>
    <w:rsid w:val="005E3AB3"/>
    <w:rsid w:val="005E4954"/>
    <w:rsid w:val="005E4E49"/>
    <w:rsid w:val="005E5240"/>
    <w:rsid w:val="005E6143"/>
    <w:rsid w:val="005E771B"/>
    <w:rsid w:val="005F0267"/>
    <w:rsid w:val="005F4680"/>
    <w:rsid w:val="005F747B"/>
    <w:rsid w:val="005F7D1A"/>
    <w:rsid w:val="00600846"/>
    <w:rsid w:val="0060126D"/>
    <w:rsid w:val="0060183B"/>
    <w:rsid w:val="006023C4"/>
    <w:rsid w:val="00602CCD"/>
    <w:rsid w:val="00602EDE"/>
    <w:rsid w:val="006035A0"/>
    <w:rsid w:val="00605139"/>
    <w:rsid w:val="00606CC9"/>
    <w:rsid w:val="00612A43"/>
    <w:rsid w:val="00612FF5"/>
    <w:rsid w:val="006146AB"/>
    <w:rsid w:val="00615A02"/>
    <w:rsid w:val="006173E3"/>
    <w:rsid w:val="006203D6"/>
    <w:rsid w:val="00622DE4"/>
    <w:rsid w:val="00623615"/>
    <w:rsid w:val="00623636"/>
    <w:rsid w:val="00623BEC"/>
    <w:rsid w:val="00627E5F"/>
    <w:rsid w:val="0063078C"/>
    <w:rsid w:val="00632678"/>
    <w:rsid w:val="00632E2E"/>
    <w:rsid w:val="006331E4"/>
    <w:rsid w:val="006332A9"/>
    <w:rsid w:val="00636731"/>
    <w:rsid w:val="00637628"/>
    <w:rsid w:val="00640468"/>
    <w:rsid w:val="006419B5"/>
    <w:rsid w:val="00641DD1"/>
    <w:rsid w:val="00642579"/>
    <w:rsid w:val="00642B3A"/>
    <w:rsid w:val="006439D2"/>
    <w:rsid w:val="00645093"/>
    <w:rsid w:val="00645351"/>
    <w:rsid w:val="006456B2"/>
    <w:rsid w:val="00645F09"/>
    <w:rsid w:val="00646082"/>
    <w:rsid w:val="00646A7F"/>
    <w:rsid w:val="00651C1A"/>
    <w:rsid w:val="00655D3F"/>
    <w:rsid w:val="00656DA0"/>
    <w:rsid w:val="0066307D"/>
    <w:rsid w:val="006649AF"/>
    <w:rsid w:val="00664FAC"/>
    <w:rsid w:val="00666FE2"/>
    <w:rsid w:val="00667516"/>
    <w:rsid w:val="00670D4B"/>
    <w:rsid w:val="00671030"/>
    <w:rsid w:val="006715B2"/>
    <w:rsid w:val="0067647E"/>
    <w:rsid w:val="00676D41"/>
    <w:rsid w:val="00677DFE"/>
    <w:rsid w:val="00681F6A"/>
    <w:rsid w:val="006833B9"/>
    <w:rsid w:val="00683825"/>
    <w:rsid w:val="006848E9"/>
    <w:rsid w:val="0068499F"/>
    <w:rsid w:val="00684AE5"/>
    <w:rsid w:val="006853B8"/>
    <w:rsid w:val="00685ECE"/>
    <w:rsid w:val="00686646"/>
    <w:rsid w:val="006875AA"/>
    <w:rsid w:val="00687C76"/>
    <w:rsid w:val="006918C0"/>
    <w:rsid w:val="006923E4"/>
    <w:rsid w:val="00692BFE"/>
    <w:rsid w:val="00692E47"/>
    <w:rsid w:val="0069351C"/>
    <w:rsid w:val="00693D72"/>
    <w:rsid w:val="00693F63"/>
    <w:rsid w:val="00695AC3"/>
    <w:rsid w:val="00697070"/>
    <w:rsid w:val="00697449"/>
    <w:rsid w:val="00697528"/>
    <w:rsid w:val="006A0279"/>
    <w:rsid w:val="006A04AD"/>
    <w:rsid w:val="006A071D"/>
    <w:rsid w:val="006A116D"/>
    <w:rsid w:val="006A1239"/>
    <w:rsid w:val="006A1EBC"/>
    <w:rsid w:val="006A3D3E"/>
    <w:rsid w:val="006A3D75"/>
    <w:rsid w:val="006A435C"/>
    <w:rsid w:val="006A44B5"/>
    <w:rsid w:val="006A5954"/>
    <w:rsid w:val="006A784B"/>
    <w:rsid w:val="006A7D31"/>
    <w:rsid w:val="006B1210"/>
    <w:rsid w:val="006B2B95"/>
    <w:rsid w:val="006B4DC6"/>
    <w:rsid w:val="006B5619"/>
    <w:rsid w:val="006B6254"/>
    <w:rsid w:val="006B6526"/>
    <w:rsid w:val="006C0633"/>
    <w:rsid w:val="006C3433"/>
    <w:rsid w:val="006C5E25"/>
    <w:rsid w:val="006C5EDC"/>
    <w:rsid w:val="006C6D44"/>
    <w:rsid w:val="006C7B9E"/>
    <w:rsid w:val="006D0F8D"/>
    <w:rsid w:val="006D234F"/>
    <w:rsid w:val="006D2586"/>
    <w:rsid w:val="006D3574"/>
    <w:rsid w:val="006D4F7C"/>
    <w:rsid w:val="006D5C7A"/>
    <w:rsid w:val="006E13FF"/>
    <w:rsid w:val="006E222A"/>
    <w:rsid w:val="006E57D1"/>
    <w:rsid w:val="006E58A7"/>
    <w:rsid w:val="006E75E1"/>
    <w:rsid w:val="006E7AA5"/>
    <w:rsid w:val="006F032D"/>
    <w:rsid w:val="006F04C8"/>
    <w:rsid w:val="006F082D"/>
    <w:rsid w:val="006F0898"/>
    <w:rsid w:val="006F1E9A"/>
    <w:rsid w:val="006F3599"/>
    <w:rsid w:val="006F37BC"/>
    <w:rsid w:val="006F6FFB"/>
    <w:rsid w:val="006F720F"/>
    <w:rsid w:val="0070016F"/>
    <w:rsid w:val="007017A0"/>
    <w:rsid w:val="00701A73"/>
    <w:rsid w:val="0070351C"/>
    <w:rsid w:val="0070458F"/>
    <w:rsid w:val="00705CD7"/>
    <w:rsid w:val="007068D0"/>
    <w:rsid w:val="0070697F"/>
    <w:rsid w:val="00706D8F"/>
    <w:rsid w:val="007108C0"/>
    <w:rsid w:val="00711074"/>
    <w:rsid w:val="007125F8"/>
    <w:rsid w:val="00714AB4"/>
    <w:rsid w:val="00715244"/>
    <w:rsid w:val="00715C7C"/>
    <w:rsid w:val="007225A7"/>
    <w:rsid w:val="00722A25"/>
    <w:rsid w:val="00723198"/>
    <w:rsid w:val="00726506"/>
    <w:rsid w:val="0072696F"/>
    <w:rsid w:val="00727187"/>
    <w:rsid w:val="00727BD2"/>
    <w:rsid w:val="00727D2D"/>
    <w:rsid w:val="00730C2C"/>
    <w:rsid w:val="007311E8"/>
    <w:rsid w:val="00731E3E"/>
    <w:rsid w:val="007320B3"/>
    <w:rsid w:val="00732F9E"/>
    <w:rsid w:val="00732FEF"/>
    <w:rsid w:val="0073324B"/>
    <w:rsid w:val="00733EC9"/>
    <w:rsid w:val="0073696E"/>
    <w:rsid w:val="007371A0"/>
    <w:rsid w:val="00740300"/>
    <w:rsid w:val="007424D1"/>
    <w:rsid w:val="007472FF"/>
    <w:rsid w:val="007501D5"/>
    <w:rsid w:val="00750C31"/>
    <w:rsid w:val="00751927"/>
    <w:rsid w:val="00751C0E"/>
    <w:rsid w:val="00753DBB"/>
    <w:rsid w:val="00754D85"/>
    <w:rsid w:val="007578D6"/>
    <w:rsid w:val="00762C39"/>
    <w:rsid w:val="007648DD"/>
    <w:rsid w:val="007650DE"/>
    <w:rsid w:val="00765E9D"/>
    <w:rsid w:val="007660A5"/>
    <w:rsid w:val="00766501"/>
    <w:rsid w:val="00767844"/>
    <w:rsid w:val="00771B03"/>
    <w:rsid w:val="00773F34"/>
    <w:rsid w:val="00774A51"/>
    <w:rsid w:val="0077636E"/>
    <w:rsid w:val="007768CF"/>
    <w:rsid w:val="0078104C"/>
    <w:rsid w:val="00782F7C"/>
    <w:rsid w:val="007854CA"/>
    <w:rsid w:val="00786F18"/>
    <w:rsid w:val="00792633"/>
    <w:rsid w:val="00794ADC"/>
    <w:rsid w:val="00794D0F"/>
    <w:rsid w:val="00797CB4"/>
    <w:rsid w:val="007A103C"/>
    <w:rsid w:val="007A1606"/>
    <w:rsid w:val="007A30C1"/>
    <w:rsid w:val="007A3470"/>
    <w:rsid w:val="007A395C"/>
    <w:rsid w:val="007A61FA"/>
    <w:rsid w:val="007A65C9"/>
    <w:rsid w:val="007A7231"/>
    <w:rsid w:val="007A7A45"/>
    <w:rsid w:val="007A7E2F"/>
    <w:rsid w:val="007B022B"/>
    <w:rsid w:val="007B15EB"/>
    <w:rsid w:val="007B1A1D"/>
    <w:rsid w:val="007B1DBF"/>
    <w:rsid w:val="007B2051"/>
    <w:rsid w:val="007B3F20"/>
    <w:rsid w:val="007B4845"/>
    <w:rsid w:val="007B5827"/>
    <w:rsid w:val="007B62AB"/>
    <w:rsid w:val="007B6B4D"/>
    <w:rsid w:val="007B72FA"/>
    <w:rsid w:val="007B7FD0"/>
    <w:rsid w:val="007C01A6"/>
    <w:rsid w:val="007C01E7"/>
    <w:rsid w:val="007C2C90"/>
    <w:rsid w:val="007C2EC6"/>
    <w:rsid w:val="007C3978"/>
    <w:rsid w:val="007C5007"/>
    <w:rsid w:val="007C567C"/>
    <w:rsid w:val="007C75D9"/>
    <w:rsid w:val="007C7CBA"/>
    <w:rsid w:val="007D12D9"/>
    <w:rsid w:val="007D5C09"/>
    <w:rsid w:val="007D6574"/>
    <w:rsid w:val="007E02FA"/>
    <w:rsid w:val="007E0518"/>
    <w:rsid w:val="007E2372"/>
    <w:rsid w:val="007E2D04"/>
    <w:rsid w:val="007E62CF"/>
    <w:rsid w:val="007E6737"/>
    <w:rsid w:val="007F045D"/>
    <w:rsid w:val="007F0488"/>
    <w:rsid w:val="007F0E10"/>
    <w:rsid w:val="007F3F9B"/>
    <w:rsid w:val="007F423C"/>
    <w:rsid w:val="007F5371"/>
    <w:rsid w:val="007F5696"/>
    <w:rsid w:val="007F5E2C"/>
    <w:rsid w:val="008000C0"/>
    <w:rsid w:val="0080019C"/>
    <w:rsid w:val="008019E1"/>
    <w:rsid w:val="00802528"/>
    <w:rsid w:val="00802D57"/>
    <w:rsid w:val="00804557"/>
    <w:rsid w:val="00807921"/>
    <w:rsid w:val="00810B49"/>
    <w:rsid w:val="00812213"/>
    <w:rsid w:val="0081285B"/>
    <w:rsid w:val="00813F9B"/>
    <w:rsid w:val="008146A2"/>
    <w:rsid w:val="00817E1A"/>
    <w:rsid w:val="0082215C"/>
    <w:rsid w:val="00822500"/>
    <w:rsid w:val="0082428E"/>
    <w:rsid w:val="0082552C"/>
    <w:rsid w:val="00825B1B"/>
    <w:rsid w:val="00826464"/>
    <w:rsid w:val="00826E77"/>
    <w:rsid w:val="00832876"/>
    <w:rsid w:val="00832E11"/>
    <w:rsid w:val="00833DA8"/>
    <w:rsid w:val="008349D2"/>
    <w:rsid w:val="00834FB4"/>
    <w:rsid w:val="00837163"/>
    <w:rsid w:val="008378E7"/>
    <w:rsid w:val="0084032E"/>
    <w:rsid w:val="008418A8"/>
    <w:rsid w:val="008421DB"/>
    <w:rsid w:val="008428CB"/>
    <w:rsid w:val="008432E8"/>
    <w:rsid w:val="00844340"/>
    <w:rsid w:val="00844C0A"/>
    <w:rsid w:val="008519D6"/>
    <w:rsid w:val="00851AE4"/>
    <w:rsid w:val="00853916"/>
    <w:rsid w:val="008559E4"/>
    <w:rsid w:val="00861203"/>
    <w:rsid w:val="00861BE1"/>
    <w:rsid w:val="0086308C"/>
    <w:rsid w:val="00863887"/>
    <w:rsid w:val="00863F60"/>
    <w:rsid w:val="008643F2"/>
    <w:rsid w:val="00864880"/>
    <w:rsid w:val="00864BDC"/>
    <w:rsid w:val="00864CA9"/>
    <w:rsid w:val="00864E20"/>
    <w:rsid w:val="00864ED1"/>
    <w:rsid w:val="00867CC4"/>
    <w:rsid w:val="00870B06"/>
    <w:rsid w:val="00870B25"/>
    <w:rsid w:val="00872527"/>
    <w:rsid w:val="00874215"/>
    <w:rsid w:val="00875622"/>
    <w:rsid w:val="00876688"/>
    <w:rsid w:val="00876C22"/>
    <w:rsid w:val="0087785D"/>
    <w:rsid w:val="00882020"/>
    <w:rsid w:val="00882F6D"/>
    <w:rsid w:val="00883FDF"/>
    <w:rsid w:val="00884300"/>
    <w:rsid w:val="00887A73"/>
    <w:rsid w:val="0089050D"/>
    <w:rsid w:val="00891022"/>
    <w:rsid w:val="0089195F"/>
    <w:rsid w:val="008925EF"/>
    <w:rsid w:val="008943B4"/>
    <w:rsid w:val="008954BD"/>
    <w:rsid w:val="00896D58"/>
    <w:rsid w:val="00897678"/>
    <w:rsid w:val="008A24D1"/>
    <w:rsid w:val="008A34DE"/>
    <w:rsid w:val="008A5986"/>
    <w:rsid w:val="008A73E2"/>
    <w:rsid w:val="008B15BD"/>
    <w:rsid w:val="008B1677"/>
    <w:rsid w:val="008B1CFF"/>
    <w:rsid w:val="008B430F"/>
    <w:rsid w:val="008B487A"/>
    <w:rsid w:val="008B5415"/>
    <w:rsid w:val="008B616B"/>
    <w:rsid w:val="008C21F3"/>
    <w:rsid w:val="008C464D"/>
    <w:rsid w:val="008C739E"/>
    <w:rsid w:val="008D1D42"/>
    <w:rsid w:val="008D2D10"/>
    <w:rsid w:val="008D3B21"/>
    <w:rsid w:val="008D44C0"/>
    <w:rsid w:val="008D4B13"/>
    <w:rsid w:val="008D6ED4"/>
    <w:rsid w:val="008E096D"/>
    <w:rsid w:val="008E1384"/>
    <w:rsid w:val="008E2169"/>
    <w:rsid w:val="008E3C33"/>
    <w:rsid w:val="008E403F"/>
    <w:rsid w:val="008E4C14"/>
    <w:rsid w:val="008E5159"/>
    <w:rsid w:val="008E6181"/>
    <w:rsid w:val="008E693E"/>
    <w:rsid w:val="008F02A8"/>
    <w:rsid w:val="008F0DA0"/>
    <w:rsid w:val="008F0DD0"/>
    <w:rsid w:val="008F19A5"/>
    <w:rsid w:val="008F1DAD"/>
    <w:rsid w:val="008F2D54"/>
    <w:rsid w:val="008F2D78"/>
    <w:rsid w:val="008F35CD"/>
    <w:rsid w:val="008F3774"/>
    <w:rsid w:val="008F3A87"/>
    <w:rsid w:val="008F53F3"/>
    <w:rsid w:val="008F6321"/>
    <w:rsid w:val="008F774A"/>
    <w:rsid w:val="009024DD"/>
    <w:rsid w:val="009031D8"/>
    <w:rsid w:val="00905AB8"/>
    <w:rsid w:val="00905C2E"/>
    <w:rsid w:val="00907660"/>
    <w:rsid w:val="0091020B"/>
    <w:rsid w:val="00910AB5"/>
    <w:rsid w:val="00911CF8"/>
    <w:rsid w:val="00912736"/>
    <w:rsid w:val="00912C32"/>
    <w:rsid w:val="00914AA0"/>
    <w:rsid w:val="00915C60"/>
    <w:rsid w:val="0091652C"/>
    <w:rsid w:val="00920FD1"/>
    <w:rsid w:val="00925889"/>
    <w:rsid w:val="00926027"/>
    <w:rsid w:val="00926A81"/>
    <w:rsid w:val="00926D0F"/>
    <w:rsid w:val="009273D4"/>
    <w:rsid w:val="0093014D"/>
    <w:rsid w:val="0093136F"/>
    <w:rsid w:val="0093412A"/>
    <w:rsid w:val="00935759"/>
    <w:rsid w:val="009379E0"/>
    <w:rsid w:val="00937CAD"/>
    <w:rsid w:val="00937DD9"/>
    <w:rsid w:val="00940CBF"/>
    <w:rsid w:val="009418A0"/>
    <w:rsid w:val="009423A1"/>
    <w:rsid w:val="00942D59"/>
    <w:rsid w:val="0094355A"/>
    <w:rsid w:val="00943D25"/>
    <w:rsid w:val="00943E98"/>
    <w:rsid w:val="00943F09"/>
    <w:rsid w:val="00944551"/>
    <w:rsid w:val="0094487B"/>
    <w:rsid w:val="00945291"/>
    <w:rsid w:val="009452E1"/>
    <w:rsid w:val="00946F73"/>
    <w:rsid w:val="009478D0"/>
    <w:rsid w:val="009530E8"/>
    <w:rsid w:val="009533B7"/>
    <w:rsid w:val="00954CC2"/>
    <w:rsid w:val="009552B2"/>
    <w:rsid w:val="00956068"/>
    <w:rsid w:val="00956B23"/>
    <w:rsid w:val="00961E23"/>
    <w:rsid w:val="00961ECB"/>
    <w:rsid w:val="00962C08"/>
    <w:rsid w:val="0096358E"/>
    <w:rsid w:val="0096633D"/>
    <w:rsid w:val="0096691F"/>
    <w:rsid w:val="00967E16"/>
    <w:rsid w:val="00970DD3"/>
    <w:rsid w:val="00971100"/>
    <w:rsid w:val="00974182"/>
    <w:rsid w:val="00974E9A"/>
    <w:rsid w:val="00976445"/>
    <w:rsid w:val="009764E9"/>
    <w:rsid w:val="00976F0C"/>
    <w:rsid w:val="00982517"/>
    <w:rsid w:val="00982814"/>
    <w:rsid w:val="00982A58"/>
    <w:rsid w:val="00985257"/>
    <w:rsid w:val="009854B0"/>
    <w:rsid w:val="00986102"/>
    <w:rsid w:val="00987CAF"/>
    <w:rsid w:val="00990292"/>
    <w:rsid w:val="00991D1A"/>
    <w:rsid w:val="0099240B"/>
    <w:rsid w:val="00994A71"/>
    <w:rsid w:val="009955E0"/>
    <w:rsid w:val="00995AE4"/>
    <w:rsid w:val="00995C1A"/>
    <w:rsid w:val="00995EDC"/>
    <w:rsid w:val="00997750"/>
    <w:rsid w:val="00997BB3"/>
    <w:rsid w:val="009A08AE"/>
    <w:rsid w:val="009A09A6"/>
    <w:rsid w:val="009A0FD0"/>
    <w:rsid w:val="009A185A"/>
    <w:rsid w:val="009A2434"/>
    <w:rsid w:val="009A2E6E"/>
    <w:rsid w:val="009A490C"/>
    <w:rsid w:val="009A724B"/>
    <w:rsid w:val="009B0269"/>
    <w:rsid w:val="009B0FDC"/>
    <w:rsid w:val="009B16A7"/>
    <w:rsid w:val="009B1F52"/>
    <w:rsid w:val="009B2699"/>
    <w:rsid w:val="009B2E4B"/>
    <w:rsid w:val="009B45AB"/>
    <w:rsid w:val="009B4F72"/>
    <w:rsid w:val="009B5486"/>
    <w:rsid w:val="009B69BC"/>
    <w:rsid w:val="009B7174"/>
    <w:rsid w:val="009B7500"/>
    <w:rsid w:val="009B7C9C"/>
    <w:rsid w:val="009C015E"/>
    <w:rsid w:val="009C01BC"/>
    <w:rsid w:val="009C0CC7"/>
    <w:rsid w:val="009C0F3E"/>
    <w:rsid w:val="009C3DF1"/>
    <w:rsid w:val="009C50D4"/>
    <w:rsid w:val="009C5A5D"/>
    <w:rsid w:val="009C6EC2"/>
    <w:rsid w:val="009C74DD"/>
    <w:rsid w:val="009D022C"/>
    <w:rsid w:val="009D07DC"/>
    <w:rsid w:val="009D132D"/>
    <w:rsid w:val="009D22BF"/>
    <w:rsid w:val="009D3521"/>
    <w:rsid w:val="009D4E86"/>
    <w:rsid w:val="009D60A1"/>
    <w:rsid w:val="009D72E9"/>
    <w:rsid w:val="009D76BC"/>
    <w:rsid w:val="009E0589"/>
    <w:rsid w:val="009E060A"/>
    <w:rsid w:val="009E10A4"/>
    <w:rsid w:val="009E146E"/>
    <w:rsid w:val="009E25E1"/>
    <w:rsid w:val="009E26B3"/>
    <w:rsid w:val="009E2CA5"/>
    <w:rsid w:val="009E2EE8"/>
    <w:rsid w:val="009E3611"/>
    <w:rsid w:val="009E6E3E"/>
    <w:rsid w:val="009F0E01"/>
    <w:rsid w:val="009F10DC"/>
    <w:rsid w:val="009F1217"/>
    <w:rsid w:val="009F4C55"/>
    <w:rsid w:val="009F5E65"/>
    <w:rsid w:val="009F6AB9"/>
    <w:rsid w:val="009F6D32"/>
    <w:rsid w:val="009F7448"/>
    <w:rsid w:val="00A01022"/>
    <w:rsid w:val="00A0128E"/>
    <w:rsid w:val="00A02881"/>
    <w:rsid w:val="00A02EF2"/>
    <w:rsid w:val="00A05093"/>
    <w:rsid w:val="00A051F7"/>
    <w:rsid w:val="00A07CB0"/>
    <w:rsid w:val="00A106BA"/>
    <w:rsid w:val="00A118AD"/>
    <w:rsid w:val="00A13376"/>
    <w:rsid w:val="00A13E57"/>
    <w:rsid w:val="00A14383"/>
    <w:rsid w:val="00A15901"/>
    <w:rsid w:val="00A15D98"/>
    <w:rsid w:val="00A16153"/>
    <w:rsid w:val="00A17736"/>
    <w:rsid w:val="00A209A5"/>
    <w:rsid w:val="00A20A90"/>
    <w:rsid w:val="00A20C4C"/>
    <w:rsid w:val="00A21432"/>
    <w:rsid w:val="00A24860"/>
    <w:rsid w:val="00A254A4"/>
    <w:rsid w:val="00A260D1"/>
    <w:rsid w:val="00A30FEC"/>
    <w:rsid w:val="00A3357C"/>
    <w:rsid w:val="00A352BA"/>
    <w:rsid w:val="00A36B20"/>
    <w:rsid w:val="00A408DE"/>
    <w:rsid w:val="00A45571"/>
    <w:rsid w:val="00A461CD"/>
    <w:rsid w:val="00A466E5"/>
    <w:rsid w:val="00A53D87"/>
    <w:rsid w:val="00A54B9D"/>
    <w:rsid w:val="00A611EA"/>
    <w:rsid w:val="00A626B7"/>
    <w:rsid w:val="00A628DA"/>
    <w:rsid w:val="00A62A91"/>
    <w:rsid w:val="00A62C9F"/>
    <w:rsid w:val="00A63B58"/>
    <w:rsid w:val="00A63B9A"/>
    <w:rsid w:val="00A6416C"/>
    <w:rsid w:val="00A6550E"/>
    <w:rsid w:val="00A65CA3"/>
    <w:rsid w:val="00A66BA8"/>
    <w:rsid w:val="00A66DEF"/>
    <w:rsid w:val="00A70B9C"/>
    <w:rsid w:val="00A71D09"/>
    <w:rsid w:val="00A72D2B"/>
    <w:rsid w:val="00A73253"/>
    <w:rsid w:val="00A73323"/>
    <w:rsid w:val="00A73928"/>
    <w:rsid w:val="00A75C48"/>
    <w:rsid w:val="00A7772D"/>
    <w:rsid w:val="00A82ACA"/>
    <w:rsid w:val="00A87AD8"/>
    <w:rsid w:val="00A944B2"/>
    <w:rsid w:val="00A9464C"/>
    <w:rsid w:val="00A947CD"/>
    <w:rsid w:val="00A947DD"/>
    <w:rsid w:val="00A94CF2"/>
    <w:rsid w:val="00A96077"/>
    <w:rsid w:val="00A9645C"/>
    <w:rsid w:val="00A969A4"/>
    <w:rsid w:val="00AA14A9"/>
    <w:rsid w:val="00AA28C6"/>
    <w:rsid w:val="00AA5A7C"/>
    <w:rsid w:val="00AA5FE6"/>
    <w:rsid w:val="00AA78CA"/>
    <w:rsid w:val="00AA7D1A"/>
    <w:rsid w:val="00AB06D2"/>
    <w:rsid w:val="00AB1134"/>
    <w:rsid w:val="00AB2CFE"/>
    <w:rsid w:val="00AB2FF1"/>
    <w:rsid w:val="00AB47BB"/>
    <w:rsid w:val="00AB4E54"/>
    <w:rsid w:val="00AC3418"/>
    <w:rsid w:val="00AC4EB6"/>
    <w:rsid w:val="00AC662A"/>
    <w:rsid w:val="00AC79FA"/>
    <w:rsid w:val="00AD366A"/>
    <w:rsid w:val="00AD402D"/>
    <w:rsid w:val="00AD56FB"/>
    <w:rsid w:val="00AD7EC2"/>
    <w:rsid w:val="00AE2D01"/>
    <w:rsid w:val="00AE2EE0"/>
    <w:rsid w:val="00AE3E89"/>
    <w:rsid w:val="00AE43C3"/>
    <w:rsid w:val="00AE5104"/>
    <w:rsid w:val="00AE6067"/>
    <w:rsid w:val="00AE64B4"/>
    <w:rsid w:val="00AE7189"/>
    <w:rsid w:val="00AF0487"/>
    <w:rsid w:val="00AF05F3"/>
    <w:rsid w:val="00AF09EC"/>
    <w:rsid w:val="00AF0B17"/>
    <w:rsid w:val="00AF369B"/>
    <w:rsid w:val="00AF57B7"/>
    <w:rsid w:val="00AF5D66"/>
    <w:rsid w:val="00AF6052"/>
    <w:rsid w:val="00AF6478"/>
    <w:rsid w:val="00B0395A"/>
    <w:rsid w:val="00B040F2"/>
    <w:rsid w:val="00B12271"/>
    <w:rsid w:val="00B124BE"/>
    <w:rsid w:val="00B1309B"/>
    <w:rsid w:val="00B132C0"/>
    <w:rsid w:val="00B1488D"/>
    <w:rsid w:val="00B14F58"/>
    <w:rsid w:val="00B155E1"/>
    <w:rsid w:val="00B1676A"/>
    <w:rsid w:val="00B16D88"/>
    <w:rsid w:val="00B17053"/>
    <w:rsid w:val="00B17784"/>
    <w:rsid w:val="00B20936"/>
    <w:rsid w:val="00B20C27"/>
    <w:rsid w:val="00B20C33"/>
    <w:rsid w:val="00B22474"/>
    <w:rsid w:val="00B22800"/>
    <w:rsid w:val="00B22893"/>
    <w:rsid w:val="00B2419C"/>
    <w:rsid w:val="00B257A0"/>
    <w:rsid w:val="00B25AA9"/>
    <w:rsid w:val="00B26B98"/>
    <w:rsid w:val="00B27CCF"/>
    <w:rsid w:val="00B30711"/>
    <w:rsid w:val="00B3441B"/>
    <w:rsid w:val="00B347DB"/>
    <w:rsid w:val="00B34AB6"/>
    <w:rsid w:val="00B40630"/>
    <w:rsid w:val="00B4168F"/>
    <w:rsid w:val="00B43C4B"/>
    <w:rsid w:val="00B442D6"/>
    <w:rsid w:val="00B46D16"/>
    <w:rsid w:val="00B53677"/>
    <w:rsid w:val="00B53809"/>
    <w:rsid w:val="00B54959"/>
    <w:rsid w:val="00B56E60"/>
    <w:rsid w:val="00B60BF3"/>
    <w:rsid w:val="00B636A4"/>
    <w:rsid w:val="00B67B57"/>
    <w:rsid w:val="00B71906"/>
    <w:rsid w:val="00B71F7D"/>
    <w:rsid w:val="00B72B58"/>
    <w:rsid w:val="00B72F60"/>
    <w:rsid w:val="00B76C92"/>
    <w:rsid w:val="00B8216F"/>
    <w:rsid w:val="00B83352"/>
    <w:rsid w:val="00B84931"/>
    <w:rsid w:val="00B84E13"/>
    <w:rsid w:val="00B85276"/>
    <w:rsid w:val="00B861FA"/>
    <w:rsid w:val="00B865B8"/>
    <w:rsid w:val="00B86896"/>
    <w:rsid w:val="00B9074F"/>
    <w:rsid w:val="00B90ABE"/>
    <w:rsid w:val="00B91EE4"/>
    <w:rsid w:val="00B9268F"/>
    <w:rsid w:val="00B9314A"/>
    <w:rsid w:val="00B9352E"/>
    <w:rsid w:val="00B94415"/>
    <w:rsid w:val="00B945AB"/>
    <w:rsid w:val="00B966C8"/>
    <w:rsid w:val="00B97C1C"/>
    <w:rsid w:val="00B97C6C"/>
    <w:rsid w:val="00BA0159"/>
    <w:rsid w:val="00BA06FD"/>
    <w:rsid w:val="00BA0FB7"/>
    <w:rsid w:val="00BA10EB"/>
    <w:rsid w:val="00BA114C"/>
    <w:rsid w:val="00BA2FF7"/>
    <w:rsid w:val="00BA3052"/>
    <w:rsid w:val="00BA4042"/>
    <w:rsid w:val="00BA4E6F"/>
    <w:rsid w:val="00BA5F62"/>
    <w:rsid w:val="00BA6FDC"/>
    <w:rsid w:val="00BA704F"/>
    <w:rsid w:val="00BB17D1"/>
    <w:rsid w:val="00BB19DD"/>
    <w:rsid w:val="00BB1D2D"/>
    <w:rsid w:val="00BB24E6"/>
    <w:rsid w:val="00BB2A71"/>
    <w:rsid w:val="00BB2A8B"/>
    <w:rsid w:val="00BB5EAA"/>
    <w:rsid w:val="00BC2157"/>
    <w:rsid w:val="00BC6AE7"/>
    <w:rsid w:val="00BD34F7"/>
    <w:rsid w:val="00BD5228"/>
    <w:rsid w:val="00BD665A"/>
    <w:rsid w:val="00BD6DBD"/>
    <w:rsid w:val="00BE2A82"/>
    <w:rsid w:val="00BE35F2"/>
    <w:rsid w:val="00BE4579"/>
    <w:rsid w:val="00BE515C"/>
    <w:rsid w:val="00BE56CB"/>
    <w:rsid w:val="00BF2E7B"/>
    <w:rsid w:val="00BF2F28"/>
    <w:rsid w:val="00BF3276"/>
    <w:rsid w:val="00BF3333"/>
    <w:rsid w:val="00BF5BFC"/>
    <w:rsid w:val="00BF7062"/>
    <w:rsid w:val="00BF724C"/>
    <w:rsid w:val="00BF73AD"/>
    <w:rsid w:val="00C01EFB"/>
    <w:rsid w:val="00C0433E"/>
    <w:rsid w:val="00C0487F"/>
    <w:rsid w:val="00C07FDB"/>
    <w:rsid w:val="00C10001"/>
    <w:rsid w:val="00C13E5E"/>
    <w:rsid w:val="00C148F1"/>
    <w:rsid w:val="00C14E25"/>
    <w:rsid w:val="00C15405"/>
    <w:rsid w:val="00C205B2"/>
    <w:rsid w:val="00C21B80"/>
    <w:rsid w:val="00C22BB7"/>
    <w:rsid w:val="00C23FEC"/>
    <w:rsid w:val="00C24BEC"/>
    <w:rsid w:val="00C25FA1"/>
    <w:rsid w:val="00C2639B"/>
    <w:rsid w:val="00C26E4D"/>
    <w:rsid w:val="00C27A51"/>
    <w:rsid w:val="00C316C6"/>
    <w:rsid w:val="00C31934"/>
    <w:rsid w:val="00C33AF3"/>
    <w:rsid w:val="00C405FF"/>
    <w:rsid w:val="00C421A5"/>
    <w:rsid w:val="00C422C7"/>
    <w:rsid w:val="00C4496E"/>
    <w:rsid w:val="00C50F9D"/>
    <w:rsid w:val="00C5272C"/>
    <w:rsid w:val="00C5322D"/>
    <w:rsid w:val="00C5569B"/>
    <w:rsid w:val="00C55B99"/>
    <w:rsid w:val="00C564EF"/>
    <w:rsid w:val="00C62334"/>
    <w:rsid w:val="00C62980"/>
    <w:rsid w:val="00C6511F"/>
    <w:rsid w:val="00C66020"/>
    <w:rsid w:val="00C67AE6"/>
    <w:rsid w:val="00C67D4A"/>
    <w:rsid w:val="00C706E7"/>
    <w:rsid w:val="00C70F84"/>
    <w:rsid w:val="00C7111C"/>
    <w:rsid w:val="00C71797"/>
    <w:rsid w:val="00C722BF"/>
    <w:rsid w:val="00C726BC"/>
    <w:rsid w:val="00C74F8B"/>
    <w:rsid w:val="00C75CE8"/>
    <w:rsid w:val="00C76F4D"/>
    <w:rsid w:val="00C8160E"/>
    <w:rsid w:val="00C82D89"/>
    <w:rsid w:val="00C83B7D"/>
    <w:rsid w:val="00C8489B"/>
    <w:rsid w:val="00C84F48"/>
    <w:rsid w:val="00C85677"/>
    <w:rsid w:val="00C85ED5"/>
    <w:rsid w:val="00C8645E"/>
    <w:rsid w:val="00C869CF"/>
    <w:rsid w:val="00C90BCB"/>
    <w:rsid w:val="00C92A32"/>
    <w:rsid w:val="00C92E04"/>
    <w:rsid w:val="00C92F58"/>
    <w:rsid w:val="00C93383"/>
    <w:rsid w:val="00C96DEC"/>
    <w:rsid w:val="00C97618"/>
    <w:rsid w:val="00C97738"/>
    <w:rsid w:val="00CA09DC"/>
    <w:rsid w:val="00CA2481"/>
    <w:rsid w:val="00CA5625"/>
    <w:rsid w:val="00CA5E7A"/>
    <w:rsid w:val="00CA7777"/>
    <w:rsid w:val="00CB0D6A"/>
    <w:rsid w:val="00CB0DAA"/>
    <w:rsid w:val="00CB18BD"/>
    <w:rsid w:val="00CB24B5"/>
    <w:rsid w:val="00CB55FF"/>
    <w:rsid w:val="00CB5E76"/>
    <w:rsid w:val="00CC0030"/>
    <w:rsid w:val="00CC0143"/>
    <w:rsid w:val="00CC0DDE"/>
    <w:rsid w:val="00CC1172"/>
    <w:rsid w:val="00CC12AA"/>
    <w:rsid w:val="00CC2208"/>
    <w:rsid w:val="00CC28CE"/>
    <w:rsid w:val="00CC6783"/>
    <w:rsid w:val="00CD1A16"/>
    <w:rsid w:val="00CD1C01"/>
    <w:rsid w:val="00CD1D6B"/>
    <w:rsid w:val="00CD6065"/>
    <w:rsid w:val="00CD6916"/>
    <w:rsid w:val="00CD6FD0"/>
    <w:rsid w:val="00CD702F"/>
    <w:rsid w:val="00CD7AC1"/>
    <w:rsid w:val="00CE3674"/>
    <w:rsid w:val="00CF0E6F"/>
    <w:rsid w:val="00CF135F"/>
    <w:rsid w:val="00CF3392"/>
    <w:rsid w:val="00CF3D2E"/>
    <w:rsid w:val="00CF3DA9"/>
    <w:rsid w:val="00CF3EA1"/>
    <w:rsid w:val="00CF5E94"/>
    <w:rsid w:val="00CF7228"/>
    <w:rsid w:val="00D00E59"/>
    <w:rsid w:val="00D01DE1"/>
    <w:rsid w:val="00D02C82"/>
    <w:rsid w:val="00D02E73"/>
    <w:rsid w:val="00D0571C"/>
    <w:rsid w:val="00D06563"/>
    <w:rsid w:val="00D06DE9"/>
    <w:rsid w:val="00D07168"/>
    <w:rsid w:val="00D12983"/>
    <w:rsid w:val="00D131B5"/>
    <w:rsid w:val="00D1337B"/>
    <w:rsid w:val="00D14AFE"/>
    <w:rsid w:val="00D15346"/>
    <w:rsid w:val="00D16751"/>
    <w:rsid w:val="00D20507"/>
    <w:rsid w:val="00D20647"/>
    <w:rsid w:val="00D21502"/>
    <w:rsid w:val="00D21722"/>
    <w:rsid w:val="00D227A6"/>
    <w:rsid w:val="00D23AA6"/>
    <w:rsid w:val="00D240C6"/>
    <w:rsid w:val="00D245FB"/>
    <w:rsid w:val="00D25201"/>
    <w:rsid w:val="00D316E4"/>
    <w:rsid w:val="00D31AEB"/>
    <w:rsid w:val="00D32301"/>
    <w:rsid w:val="00D32F4D"/>
    <w:rsid w:val="00D360FA"/>
    <w:rsid w:val="00D3744D"/>
    <w:rsid w:val="00D40374"/>
    <w:rsid w:val="00D40948"/>
    <w:rsid w:val="00D40DEE"/>
    <w:rsid w:val="00D470AD"/>
    <w:rsid w:val="00D5138F"/>
    <w:rsid w:val="00D51EC3"/>
    <w:rsid w:val="00D53287"/>
    <w:rsid w:val="00D54F3B"/>
    <w:rsid w:val="00D564E6"/>
    <w:rsid w:val="00D56F2E"/>
    <w:rsid w:val="00D6113A"/>
    <w:rsid w:val="00D619E6"/>
    <w:rsid w:val="00D63C05"/>
    <w:rsid w:val="00D643E6"/>
    <w:rsid w:val="00D649D6"/>
    <w:rsid w:val="00D64FB8"/>
    <w:rsid w:val="00D65164"/>
    <w:rsid w:val="00D6652D"/>
    <w:rsid w:val="00D708D3"/>
    <w:rsid w:val="00D7245F"/>
    <w:rsid w:val="00D736C5"/>
    <w:rsid w:val="00D7395F"/>
    <w:rsid w:val="00D75910"/>
    <w:rsid w:val="00D772D1"/>
    <w:rsid w:val="00D77A5F"/>
    <w:rsid w:val="00D82747"/>
    <w:rsid w:val="00D83042"/>
    <w:rsid w:val="00D838F7"/>
    <w:rsid w:val="00D8612B"/>
    <w:rsid w:val="00D86904"/>
    <w:rsid w:val="00D905CA"/>
    <w:rsid w:val="00D92C76"/>
    <w:rsid w:val="00D937BE"/>
    <w:rsid w:val="00D942E7"/>
    <w:rsid w:val="00D9582A"/>
    <w:rsid w:val="00D9695C"/>
    <w:rsid w:val="00D97E98"/>
    <w:rsid w:val="00DA1E5D"/>
    <w:rsid w:val="00DA3C23"/>
    <w:rsid w:val="00DA406B"/>
    <w:rsid w:val="00DA4BB9"/>
    <w:rsid w:val="00DA5051"/>
    <w:rsid w:val="00DA5682"/>
    <w:rsid w:val="00DA57F5"/>
    <w:rsid w:val="00DA78F2"/>
    <w:rsid w:val="00DB00FD"/>
    <w:rsid w:val="00DB0934"/>
    <w:rsid w:val="00DB1418"/>
    <w:rsid w:val="00DB3917"/>
    <w:rsid w:val="00DB4656"/>
    <w:rsid w:val="00DB69B3"/>
    <w:rsid w:val="00DC0740"/>
    <w:rsid w:val="00DC148A"/>
    <w:rsid w:val="00DC21D2"/>
    <w:rsid w:val="00DC296B"/>
    <w:rsid w:val="00DC2B77"/>
    <w:rsid w:val="00DC3820"/>
    <w:rsid w:val="00DC3DA9"/>
    <w:rsid w:val="00DC51AE"/>
    <w:rsid w:val="00DC6A11"/>
    <w:rsid w:val="00DC6E50"/>
    <w:rsid w:val="00DC7FC3"/>
    <w:rsid w:val="00DD0EED"/>
    <w:rsid w:val="00DD1169"/>
    <w:rsid w:val="00DD17AB"/>
    <w:rsid w:val="00DD1808"/>
    <w:rsid w:val="00DD1EB3"/>
    <w:rsid w:val="00DD2BA3"/>
    <w:rsid w:val="00DD3551"/>
    <w:rsid w:val="00DD423F"/>
    <w:rsid w:val="00DD46C5"/>
    <w:rsid w:val="00DD6B9D"/>
    <w:rsid w:val="00DE1067"/>
    <w:rsid w:val="00DE2920"/>
    <w:rsid w:val="00DE2A60"/>
    <w:rsid w:val="00DE51C5"/>
    <w:rsid w:val="00DE68DB"/>
    <w:rsid w:val="00DE6AFC"/>
    <w:rsid w:val="00DE7164"/>
    <w:rsid w:val="00DE7C53"/>
    <w:rsid w:val="00DF1D24"/>
    <w:rsid w:val="00DF2B04"/>
    <w:rsid w:val="00DF2E1D"/>
    <w:rsid w:val="00DF6460"/>
    <w:rsid w:val="00E00674"/>
    <w:rsid w:val="00E00A22"/>
    <w:rsid w:val="00E0226C"/>
    <w:rsid w:val="00E02A27"/>
    <w:rsid w:val="00E06100"/>
    <w:rsid w:val="00E1008C"/>
    <w:rsid w:val="00E124AA"/>
    <w:rsid w:val="00E132B1"/>
    <w:rsid w:val="00E13CFE"/>
    <w:rsid w:val="00E16613"/>
    <w:rsid w:val="00E17786"/>
    <w:rsid w:val="00E21A27"/>
    <w:rsid w:val="00E21A8F"/>
    <w:rsid w:val="00E21D9D"/>
    <w:rsid w:val="00E23200"/>
    <w:rsid w:val="00E237BC"/>
    <w:rsid w:val="00E25855"/>
    <w:rsid w:val="00E32459"/>
    <w:rsid w:val="00E3365F"/>
    <w:rsid w:val="00E345F9"/>
    <w:rsid w:val="00E34635"/>
    <w:rsid w:val="00E361A9"/>
    <w:rsid w:val="00E37E8B"/>
    <w:rsid w:val="00E40D89"/>
    <w:rsid w:val="00E40E26"/>
    <w:rsid w:val="00E41C1B"/>
    <w:rsid w:val="00E4242E"/>
    <w:rsid w:val="00E43C2E"/>
    <w:rsid w:val="00E47DB7"/>
    <w:rsid w:val="00E52A7B"/>
    <w:rsid w:val="00E55A26"/>
    <w:rsid w:val="00E571C0"/>
    <w:rsid w:val="00E611AE"/>
    <w:rsid w:val="00E6174D"/>
    <w:rsid w:val="00E62069"/>
    <w:rsid w:val="00E621CE"/>
    <w:rsid w:val="00E62254"/>
    <w:rsid w:val="00E65342"/>
    <w:rsid w:val="00E65525"/>
    <w:rsid w:val="00E712D0"/>
    <w:rsid w:val="00E71326"/>
    <w:rsid w:val="00E73612"/>
    <w:rsid w:val="00E75288"/>
    <w:rsid w:val="00E75A37"/>
    <w:rsid w:val="00E76646"/>
    <w:rsid w:val="00E823B3"/>
    <w:rsid w:val="00E8484F"/>
    <w:rsid w:val="00E872ED"/>
    <w:rsid w:val="00E92064"/>
    <w:rsid w:val="00E9387A"/>
    <w:rsid w:val="00E9480C"/>
    <w:rsid w:val="00E95663"/>
    <w:rsid w:val="00E95EB3"/>
    <w:rsid w:val="00E964C0"/>
    <w:rsid w:val="00EA2B62"/>
    <w:rsid w:val="00EA2E42"/>
    <w:rsid w:val="00EA32F0"/>
    <w:rsid w:val="00EA375D"/>
    <w:rsid w:val="00EA3900"/>
    <w:rsid w:val="00EA5B77"/>
    <w:rsid w:val="00EA70D7"/>
    <w:rsid w:val="00EA7A33"/>
    <w:rsid w:val="00EB1185"/>
    <w:rsid w:val="00EB49CB"/>
    <w:rsid w:val="00EB4E0E"/>
    <w:rsid w:val="00EB6041"/>
    <w:rsid w:val="00EB6709"/>
    <w:rsid w:val="00EB68D5"/>
    <w:rsid w:val="00EB6ADE"/>
    <w:rsid w:val="00EC0746"/>
    <w:rsid w:val="00EC38A6"/>
    <w:rsid w:val="00EC3EA3"/>
    <w:rsid w:val="00EC5EF7"/>
    <w:rsid w:val="00EC5F17"/>
    <w:rsid w:val="00EC713F"/>
    <w:rsid w:val="00EC7449"/>
    <w:rsid w:val="00EC74E0"/>
    <w:rsid w:val="00ED1427"/>
    <w:rsid w:val="00ED1E9A"/>
    <w:rsid w:val="00ED1FBA"/>
    <w:rsid w:val="00ED30D4"/>
    <w:rsid w:val="00ED4F82"/>
    <w:rsid w:val="00ED5283"/>
    <w:rsid w:val="00EE0C04"/>
    <w:rsid w:val="00EE5D50"/>
    <w:rsid w:val="00EE70DE"/>
    <w:rsid w:val="00EF0B09"/>
    <w:rsid w:val="00EF0D62"/>
    <w:rsid w:val="00EF2850"/>
    <w:rsid w:val="00EF2CDB"/>
    <w:rsid w:val="00EF36CE"/>
    <w:rsid w:val="00EF3CDA"/>
    <w:rsid w:val="00EF4E2A"/>
    <w:rsid w:val="00EF57DF"/>
    <w:rsid w:val="00EF67C1"/>
    <w:rsid w:val="00EF7FD8"/>
    <w:rsid w:val="00F009FD"/>
    <w:rsid w:val="00F00B71"/>
    <w:rsid w:val="00F0102D"/>
    <w:rsid w:val="00F02CF1"/>
    <w:rsid w:val="00F03EA2"/>
    <w:rsid w:val="00F04FEA"/>
    <w:rsid w:val="00F052E8"/>
    <w:rsid w:val="00F05D9C"/>
    <w:rsid w:val="00F05F6B"/>
    <w:rsid w:val="00F06867"/>
    <w:rsid w:val="00F10140"/>
    <w:rsid w:val="00F11EE5"/>
    <w:rsid w:val="00F121A1"/>
    <w:rsid w:val="00F13ABE"/>
    <w:rsid w:val="00F14D19"/>
    <w:rsid w:val="00F15BCF"/>
    <w:rsid w:val="00F16812"/>
    <w:rsid w:val="00F17AD7"/>
    <w:rsid w:val="00F231EB"/>
    <w:rsid w:val="00F24B5E"/>
    <w:rsid w:val="00F25325"/>
    <w:rsid w:val="00F2559B"/>
    <w:rsid w:val="00F25E80"/>
    <w:rsid w:val="00F272F2"/>
    <w:rsid w:val="00F3163A"/>
    <w:rsid w:val="00F31C91"/>
    <w:rsid w:val="00F31C96"/>
    <w:rsid w:val="00F32FDC"/>
    <w:rsid w:val="00F3366D"/>
    <w:rsid w:val="00F33A27"/>
    <w:rsid w:val="00F354B5"/>
    <w:rsid w:val="00F367EE"/>
    <w:rsid w:val="00F36A3F"/>
    <w:rsid w:val="00F37F49"/>
    <w:rsid w:val="00F4073A"/>
    <w:rsid w:val="00F41E39"/>
    <w:rsid w:val="00F4343F"/>
    <w:rsid w:val="00F441E9"/>
    <w:rsid w:val="00F4528C"/>
    <w:rsid w:val="00F45D54"/>
    <w:rsid w:val="00F50236"/>
    <w:rsid w:val="00F50368"/>
    <w:rsid w:val="00F5146C"/>
    <w:rsid w:val="00F5222B"/>
    <w:rsid w:val="00F52DC1"/>
    <w:rsid w:val="00F53FD2"/>
    <w:rsid w:val="00F54863"/>
    <w:rsid w:val="00F56186"/>
    <w:rsid w:val="00F57C87"/>
    <w:rsid w:val="00F61D20"/>
    <w:rsid w:val="00F61DA9"/>
    <w:rsid w:val="00F624C8"/>
    <w:rsid w:val="00F63401"/>
    <w:rsid w:val="00F66BC3"/>
    <w:rsid w:val="00F705D3"/>
    <w:rsid w:val="00F71312"/>
    <w:rsid w:val="00F7133F"/>
    <w:rsid w:val="00F74275"/>
    <w:rsid w:val="00F7452B"/>
    <w:rsid w:val="00F76203"/>
    <w:rsid w:val="00F77AC9"/>
    <w:rsid w:val="00F8342A"/>
    <w:rsid w:val="00F87119"/>
    <w:rsid w:val="00F90C10"/>
    <w:rsid w:val="00F91659"/>
    <w:rsid w:val="00F91E2B"/>
    <w:rsid w:val="00F924BD"/>
    <w:rsid w:val="00F92D02"/>
    <w:rsid w:val="00F94204"/>
    <w:rsid w:val="00F95594"/>
    <w:rsid w:val="00F95BD0"/>
    <w:rsid w:val="00F96288"/>
    <w:rsid w:val="00F97A48"/>
    <w:rsid w:val="00FA0BD3"/>
    <w:rsid w:val="00FA20FA"/>
    <w:rsid w:val="00FA4924"/>
    <w:rsid w:val="00FA6EAD"/>
    <w:rsid w:val="00FA78E8"/>
    <w:rsid w:val="00FB000F"/>
    <w:rsid w:val="00FB0B60"/>
    <w:rsid w:val="00FB0ED6"/>
    <w:rsid w:val="00FB1696"/>
    <w:rsid w:val="00FB2154"/>
    <w:rsid w:val="00FB4D08"/>
    <w:rsid w:val="00FB7968"/>
    <w:rsid w:val="00FB79A0"/>
    <w:rsid w:val="00FC2F1D"/>
    <w:rsid w:val="00FC2F4F"/>
    <w:rsid w:val="00FC3D10"/>
    <w:rsid w:val="00FC4569"/>
    <w:rsid w:val="00FC4819"/>
    <w:rsid w:val="00FC57DA"/>
    <w:rsid w:val="00FC5EC8"/>
    <w:rsid w:val="00FC7FB4"/>
    <w:rsid w:val="00FD021C"/>
    <w:rsid w:val="00FD1BD5"/>
    <w:rsid w:val="00FD247C"/>
    <w:rsid w:val="00FD5710"/>
    <w:rsid w:val="00FD606A"/>
    <w:rsid w:val="00FD7597"/>
    <w:rsid w:val="00FE0B66"/>
    <w:rsid w:val="00FE17C3"/>
    <w:rsid w:val="00FE2133"/>
    <w:rsid w:val="00FE3669"/>
    <w:rsid w:val="00FE3821"/>
    <w:rsid w:val="00FE4C51"/>
    <w:rsid w:val="00FE51BF"/>
    <w:rsid w:val="00FE5714"/>
    <w:rsid w:val="00FE5FBF"/>
    <w:rsid w:val="00FE63A5"/>
    <w:rsid w:val="00FE6E2B"/>
    <w:rsid w:val="00FE770B"/>
    <w:rsid w:val="00FE78F5"/>
    <w:rsid w:val="00FE7DE6"/>
    <w:rsid w:val="00FF0969"/>
    <w:rsid w:val="00FF0E3F"/>
    <w:rsid w:val="00FF25F6"/>
    <w:rsid w:val="00FF45C6"/>
    <w:rsid w:val="00FF4B2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4:docId w14:val="61EFEDFA"/>
  <w15:docId w15:val="{C40C5C98-0DC2-47D9-ABE5-4DFF53B8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36"/>
    <w:rPr>
      <w:rFonts w:ascii="Arial" w:eastAsia="Calibri" w:hAnsi="Arial" w:cs="Times New Roman"/>
      <w:szCs w:val="20"/>
      <w:lang w:eastAsia="hr-HR"/>
    </w:rPr>
  </w:style>
  <w:style w:type="paragraph" w:styleId="Heading1">
    <w:name w:val="heading 1"/>
    <w:aliases w:val="h1"/>
    <w:basedOn w:val="Normal"/>
    <w:next w:val="Normal"/>
    <w:link w:val="Heading1Char"/>
    <w:qFormat/>
    <w:rsid w:val="00D240C6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pacing w:val="-3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REPORT Bullet,Paragraph,List Paragraph Red,lp1,Heading 12,heading 1,naslov 1,Naslov 12,Graf,3,Akapit z listą BS,Bullet1,Ha"/>
    <w:basedOn w:val="Normal"/>
    <w:link w:val="ListParagraphChar"/>
    <w:uiPriority w:val="34"/>
    <w:qFormat/>
    <w:rsid w:val="001A6EB0"/>
    <w:pPr>
      <w:ind w:left="720"/>
      <w:contextualSpacing/>
    </w:pPr>
  </w:style>
  <w:style w:type="paragraph" w:customStyle="1" w:styleId="TT">
    <w:name w:val="TT"/>
    <w:basedOn w:val="Normal"/>
    <w:rsid w:val="007E6737"/>
    <w:pPr>
      <w:tabs>
        <w:tab w:val="right" w:pos="1202"/>
      </w:tabs>
      <w:spacing w:after="0" w:line="301" w:lineRule="exact"/>
      <w:outlineLvl w:val="0"/>
    </w:pPr>
    <w:rPr>
      <w:rFonts w:eastAsia="Times New Roman"/>
      <w:sz w:val="19"/>
      <w:lang w:val="en-GB" w:eastAsia="en-US"/>
    </w:rPr>
  </w:style>
  <w:style w:type="paragraph" w:customStyle="1" w:styleId="Thin">
    <w:name w:val="Thin"/>
    <w:basedOn w:val="Normal"/>
    <w:next w:val="Normal"/>
    <w:rsid w:val="007E6737"/>
    <w:pPr>
      <w:keepNext/>
      <w:keepLines/>
      <w:tabs>
        <w:tab w:val="decimal" w:pos="1202"/>
      </w:tabs>
      <w:spacing w:after="0" w:line="100" w:lineRule="exact"/>
    </w:pPr>
    <w:rPr>
      <w:rFonts w:eastAsia="Times New Roman"/>
      <w:b/>
      <w:position w:val="4"/>
      <w:sz w:val="16"/>
      <w:lang w:val="en-US" w:eastAsia="en-US"/>
    </w:rPr>
  </w:style>
  <w:style w:type="paragraph" w:customStyle="1" w:styleId="Thick">
    <w:name w:val="Thick"/>
    <w:basedOn w:val="Thin"/>
    <w:next w:val="Normal"/>
    <w:rsid w:val="007E6737"/>
    <w:rPr>
      <w:u w:val="thick"/>
    </w:rPr>
  </w:style>
  <w:style w:type="paragraph" w:customStyle="1" w:styleId="TH">
    <w:name w:val="TH"/>
    <w:basedOn w:val="Normal"/>
    <w:rsid w:val="007E6737"/>
    <w:pPr>
      <w:tabs>
        <w:tab w:val="right" w:pos="1202"/>
      </w:tabs>
      <w:spacing w:after="0" w:line="240" w:lineRule="atLeast"/>
      <w:outlineLvl w:val="0"/>
    </w:pPr>
    <w:rPr>
      <w:rFonts w:eastAsia="Times New Roman"/>
      <w:b/>
      <w:sz w:val="19"/>
      <w:lang w:val="en-GB" w:eastAsia="en-US"/>
    </w:rPr>
  </w:style>
  <w:style w:type="paragraph" w:customStyle="1" w:styleId="PH">
    <w:name w:val="PH"/>
    <w:basedOn w:val="Header"/>
    <w:rsid w:val="007E6737"/>
    <w:pPr>
      <w:tabs>
        <w:tab w:val="clear" w:pos="4536"/>
        <w:tab w:val="clear" w:pos="9072"/>
      </w:tabs>
      <w:spacing w:line="301" w:lineRule="atLeast"/>
    </w:pPr>
    <w:rPr>
      <w:rFonts w:eastAsia="Times New Roman"/>
      <w:sz w:val="24"/>
      <w:lang w:val="en-GB" w:eastAsia="en-US"/>
    </w:rPr>
  </w:style>
  <w:style w:type="paragraph" w:customStyle="1" w:styleId="PH1">
    <w:name w:val="PH1"/>
    <w:basedOn w:val="PH"/>
    <w:rsid w:val="007E6737"/>
    <w:pPr>
      <w:spacing w:line="301" w:lineRule="exact"/>
    </w:pPr>
    <w:rPr>
      <w:sz w:val="19"/>
    </w:rPr>
  </w:style>
  <w:style w:type="paragraph" w:styleId="Header">
    <w:name w:val="header"/>
    <w:basedOn w:val="Normal"/>
    <w:link w:val="HeaderChar"/>
    <w:uiPriority w:val="99"/>
    <w:unhideWhenUsed/>
    <w:rsid w:val="007E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37"/>
    <w:rPr>
      <w:rFonts w:ascii="Arial" w:eastAsia="Calibri" w:hAnsi="Arial" w:cs="Times New Roman"/>
      <w:szCs w:val="20"/>
      <w:lang w:eastAsia="hr-HR"/>
    </w:rPr>
  </w:style>
  <w:style w:type="character" w:customStyle="1" w:styleId="Heading1Char">
    <w:name w:val="Heading 1 Char"/>
    <w:aliases w:val="h1 Char"/>
    <w:basedOn w:val="DefaultParagraphFont"/>
    <w:link w:val="Heading1"/>
    <w:rsid w:val="00D240C6"/>
    <w:rPr>
      <w:rFonts w:ascii="Times New Roman" w:eastAsia="Times New Roman" w:hAnsi="Times New Roman" w:cs="Times New Roman"/>
      <w:spacing w:val="-3"/>
      <w:szCs w:val="20"/>
      <w:u w:val="single"/>
      <w:lang w:val="en-GB"/>
    </w:rPr>
  </w:style>
  <w:style w:type="paragraph" w:customStyle="1" w:styleId="T1">
    <w:name w:val="T1"/>
    <w:basedOn w:val="Heading1"/>
    <w:link w:val="T1Char"/>
    <w:rsid w:val="00D240C6"/>
    <w:pPr>
      <w:tabs>
        <w:tab w:val="clear" w:pos="-720"/>
      </w:tabs>
      <w:suppressAutoHyphens w:val="0"/>
      <w:spacing w:before="240" w:after="120" w:line="360" w:lineRule="auto"/>
      <w:outlineLvl w:val="9"/>
    </w:pPr>
    <w:rPr>
      <w:rFonts w:ascii="Arial" w:hAnsi="Arial"/>
      <w:b/>
      <w:bCs/>
      <w:spacing w:val="0"/>
      <w:sz w:val="19"/>
      <w:u w:val="none"/>
      <w:lang w:val="pl-PL"/>
    </w:rPr>
  </w:style>
  <w:style w:type="paragraph" w:customStyle="1" w:styleId="T1PARAGRAPH">
    <w:name w:val="T1PARAGRAPH"/>
    <w:basedOn w:val="BodyText3"/>
    <w:rsid w:val="00D240C6"/>
    <w:pPr>
      <w:numPr>
        <w:numId w:val="1"/>
      </w:numPr>
      <w:spacing w:after="301" w:line="301" w:lineRule="atLeast"/>
      <w:jc w:val="both"/>
    </w:pPr>
    <w:rPr>
      <w:rFonts w:eastAsia="Times New Roman" w:cs="Arial"/>
      <w:sz w:val="19"/>
      <w:szCs w:val="20"/>
      <w:lang w:eastAsia="en-US"/>
    </w:rPr>
  </w:style>
  <w:style w:type="paragraph" w:customStyle="1" w:styleId="T1PARAGRAPH0">
    <w:name w:val="T1 PARAGRAPH"/>
    <w:basedOn w:val="T1"/>
    <w:next w:val="T1"/>
    <w:rsid w:val="00D240C6"/>
    <w:pPr>
      <w:spacing w:before="160" w:after="160" w:line="200" w:lineRule="exact"/>
      <w:ind w:left="547"/>
      <w:jc w:val="left"/>
    </w:pPr>
    <w:rPr>
      <w:b w:val="0"/>
      <w:bCs w:val="0"/>
      <w:lang w:val="hr-HR"/>
    </w:rPr>
  </w:style>
  <w:style w:type="character" w:customStyle="1" w:styleId="T1Char">
    <w:name w:val="T1 Char"/>
    <w:link w:val="T1"/>
    <w:rsid w:val="00D240C6"/>
    <w:rPr>
      <w:rFonts w:ascii="Arial" w:eastAsia="Times New Roman" w:hAnsi="Arial" w:cs="Times New Roman"/>
      <w:b/>
      <w:bCs/>
      <w:sz w:val="19"/>
      <w:szCs w:val="20"/>
      <w:lang w:val="pl-P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40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40C6"/>
    <w:rPr>
      <w:rFonts w:ascii="Arial" w:eastAsia="Calibri" w:hAnsi="Arial" w:cs="Times New Roman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E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49"/>
    <w:rPr>
      <w:rFonts w:ascii="Arial" w:eastAsia="Calibri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CD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2C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11E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5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597"/>
    <w:rPr>
      <w:rFonts w:ascii="Arial" w:eastAsia="Calibri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97"/>
    <w:rPr>
      <w:rFonts w:ascii="Arial" w:eastAsia="Calibri" w:hAnsi="Arial" w:cs="Times New Roman"/>
      <w:b/>
      <w:bCs/>
      <w:sz w:val="20"/>
      <w:szCs w:val="20"/>
      <w:lang w:eastAsia="hr-HR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REPORT Bullet Char,Paragraph Char,List Paragraph Red Char,lp1 Char,Heading 12 Char"/>
    <w:link w:val="ListParagraph"/>
    <w:uiPriority w:val="34"/>
    <w:rsid w:val="007E02FA"/>
    <w:rPr>
      <w:rFonts w:ascii="Arial" w:eastAsia="Calibri" w:hAnsi="Arial" w:cs="Times New Roman"/>
      <w:szCs w:val="20"/>
      <w:lang w:eastAsia="hr-HR"/>
    </w:rPr>
  </w:style>
  <w:style w:type="paragraph" w:styleId="NoSpacing">
    <w:name w:val="No Spacing"/>
    <w:link w:val="NoSpacingChar"/>
    <w:uiPriority w:val="1"/>
    <w:qFormat/>
    <w:rsid w:val="00FD6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oSpacingChar">
    <w:name w:val="No Spacing Char"/>
    <w:link w:val="NoSpacing"/>
    <w:uiPriority w:val="1"/>
    <w:rsid w:val="00FD60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rmalWeb">
    <w:name w:val="Normal (Web)"/>
    <w:basedOn w:val="Normal"/>
    <w:link w:val="NormalWebChar"/>
    <w:uiPriority w:val="99"/>
    <w:rsid w:val="00E33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E3365F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noteText">
    <w:name w:val="footnote text"/>
    <w:aliases w:val="Char1 Char,Geneva 9,Font: Geneva 9,Boston 10,f,single space,Car,Text poznámky pod čiarou 007,_Poznámka pod čiarou,fn,ft,FT,註腳文字 字元,fn 字元,註腳文字 字元1,fn 字元1,fn 字元 字元,Footnote Text AG,fn1,fn Char Char Char Char Char Char Char,fn Char Char,Char"/>
    <w:basedOn w:val="Normal"/>
    <w:link w:val="FootnoteTextChar"/>
    <w:uiPriority w:val="99"/>
    <w:unhideWhenUsed/>
    <w:qFormat/>
    <w:rsid w:val="0087668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har1 Char Char,Geneva 9 Char,Font: Geneva 9 Char,Boston 10 Char,f Char,single space Char,Car Char,Text poznámky pod čiarou 007 Char,_Poznámka pod čiarou Char,fn Char,ft Char,FT Char,註腳文字 字元 Char,fn 字元 Char,註腳文字 字元1 Char,fn 字元1 Char"/>
    <w:basedOn w:val="DefaultParagraphFont"/>
    <w:link w:val="FootnoteText"/>
    <w:uiPriority w:val="99"/>
    <w:rsid w:val="00876688"/>
    <w:rPr>
      <w:rFonts w:ascii="Arial" w:eastAsia="Calibri" w:hAnsi="Arial" w:cs="Times New Roman"/>
      <w:sz w:val="20"/>
      <w:szCs w:val="20"/>
      <w:lang w:eastAsia="hr-HR"/>
    </w:rPr>
  </w:style>
  <w:style w:type="character" w:styleId="FootnoteReference">
    <w:name w:val="footnote reference"/>
    <w:aliases w:val="16 Point,Superscript 6 Point,Footnote Reference Number,Footnote symbol,SUPERS,Footnote Reference Superscript,Footnote Refernece,ftref,Odwołanie przypisu,BVI fnr,Footnotes refss,Ref,de nota al pie,-E Fußnotenzeichen,Times 10 Point,E,fr"/>
    <w:basedOn w:val="DefaultParagraphFont"/>
    <w:uiPriority w:val="99"/>
    <w:unhideWhenUsed/>
    <w:qFormat/>
    <w:rsid w:val="00876688"/>
    <w:rPr>
      <w:vertAlign w:val="superscript"/>
    </w:rPr>
  </w:style>
  <w:style w:type="paragraph" w:styleId="Revision">
    <w:name w:val="Revision"/>
    <w:hidden/>
    <w:uiPriority w:val="99"/>
    <w:semiHidden/>
    <w:rsid w:val="003E3429"/>
    <w:pPr>
      <w:spacing w:after="0" w:line="240" w:lineRule="auto"/>
    </w:pPr>
    <w:rPr>
      <w:rFonts w:ascii="Arial" w:eastAsia="Calibri" w:hAnsi="Arial" w:cs="Times New Roman"/>
      <w:szCs w:val="20"/>
      <w:lang w:eastAsia="hr-HR"/>
    </w:rPr>
  </w:style>
  <w:style w:type="paragraph" w:customStyle="1" w:styleId="Default">
    <w:name w:val="Default"/>
    <w:rsid w:val="00A21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98">
          <w:marLeft w:val="446"/>
          <w:marRight w:val="17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5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3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2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0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0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6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2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4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2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3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17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21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93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8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0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1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1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40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82D4-C321-4919-ABAD-351BE9EE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HBOR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Tonković Ilka</dc:creator>
  <cp:keywords/>
  <dc:description/>
  <cp:lastModifiedBy>Antolović Divna</cp:lastModifiedBy>
  <cp:revision>7</cp:revision>
  <cp:lastPrinted>2024-12-19T13:09:00Z</cp:lastPrinted>
  <dcterms:created xsi:type="dcterms:W3CDTF">2025-12-23T13:53:00Z</dcterms:created>
  <dcterms:modified xsi:type="dcterms:W3CDTF">2026-01-09T11:50:00Z</dcterms:modified>
</cp:coreProperties>
</file>